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8043C" w14:textId="77777777" w:rsidR="00003C2A" w:rsidRPr="00EF2578" w:rsidRDefault="00003C2A" w:rsidP="00003C2A">
      <w:pPr>
        <w:spacing w:line="600" w:lineRule="auto"/>
        <w:jc w:val="both"/>
        <w:rPr>
          <w:rFonts w:cs="Times New Roman"/>
        </w:rPr>
      </w:pPr>
    </w:p>
    <w:p w14:paraId="787779F0" w14:textId="77777777" w:rsidR="00003C2A" w:rsidRPr="006348C6" w:rsidRDefault="00003C2A" w:rsidP="00003C2A">
      <w:pPr>
        <w:spacing w:line="600" w:lineRule="auto"/>
        <w:jc w:val="center"/>
        <w:rPr>
          <w:rFonts w:cs="Times New Roman"/>
          <w:b/>
        </w:rPr>
      </w:pPr>
      <w:r w:rsidRPr="00EF2578">
        <w:rPr>
          <w:rFonts w:cs="Times New Roman"/>
          <w:b/>
        </w:rPr>
        <w:t>The Ethical Problems of Acquiring and Returning Looted Antiquities</w:t>
      </w:r>
      <w:r>
        <w:rPr>
          <w:rFonts w:cs="Times New Roman"/>
          <w:b/>
        </w:rPr>
        <w:t xml:space="preserve"> in Museums</w:t>
      </w:r>
    </w:p>
    <w:p w14:paraId="1A8DEE0A" w14:textId="77777777" w:rsidR="00003C2A" w:rsidRPr="00EF2578" w:rsidRDefault="00003C2A" w:rsidP="00003C2A">
      <w:pPr>
        <w:spacing w:line="600" w:lineRule="auto"/>
        <w:jc w:val="both"/>
        <w:rPr>
          <w:rFonts w:cs="Times New Roman"/>
        </w:rPr>
      </w:pPr>
      <w:r w:rsidRPr="00EF2578">
        <w:rPr>
          <w:rFonts w:cs="Times New Roman"/>
        </w:rPr>
        <w:tab/>
        <w:t>It is essential that nations and people can maintain their cultural and historical roots. Some important parts of this history and culture of a region are the antiquities and art, which are often the physical evidence of a culture itself. And when war or conflict leads to the illegal looting and loss of art and antiquities, a region could lose this essential part of its culture.</w:t>
      </w:r>
    </w:p>
    <w:p w14:paraId="51F1C73B" w14:textId="77777777" w:rsidR="00003C2A" w:rsidRPr="00EF2578" w:rsidRDefault="00003C2A" w:rsidP="00003C2A">
      <w:pPr>
        <w:spacing w:line="600" w:lineRule="auto"/>
        <w:jc w:val="both"/>
        <w:rPr>
          <w:rFonts w:cs="Times New Roman"/>
        </w:rPr>
      </w:pPr>
      <w:r w:rsidRPr="00EF2578">
        <w:rPr>
          <w:rFonts w:cs="Times New Roman"/>
        </w:rPr>
        <w:tab/>
        <w:t>The looting and trade of unprovenanced antiquities present significant ethical and legal dilemmas to museums around the world. In acquiring potentially looted antiquities, museums may be able to protect an item and use it for study and public appreciation, but face challenges that might lead to legal issues with the country of origin or political conflict.</w:t>
      </w:r>
      <w:r w:rsidRPr="00EF2578">
        <w:rPr>
          <w:rStyle w:val="FootnoteReference"/>
          <w:rFonts w:cs="Times New Roman"/>
        </w:rPr>
        <w:footnoteReference w:id="1"/>
      </w:r>
      <w:r w:rsidRPr="00EF2578">
        <w:rPr>
          <w:rFonts w:cs="Times New Roman"/>
        </w:rPr>
        <w:t xml:space="preserve"> However, in not accepting antiquities with questionable origins, museums lose an opportunity to protect an item from being lost to private hands or to help return the item to the country of origin.</w:t>
      </w:r>
      <w:r w:rsidRPr="00EF2578">
        <w:rPr>
          <w:rStyle w:val="FootnoteReference"/>
          <w:rFonts w:cs="Times New Roman"/>
        </w:rPr>
        <w:footnoteReference w:id="2"/>
      </w:r>
    </w:p>
    <w:p w14:paraId="4374F4DB" w14:textId="77777777" w:rsidR="00003C2A" w:rsidRPr="00EF2578" w:rsidRDefault="00003C2A" w:rsidP="00003C2A">
      <w:pPr>
        <w:spacing w:line="600" w:lineRule="auto"/>
        <w:jc w:val="both"/>
        <w:rPr>
          <w:rFonts w:cs="Times New Roman"/>
        </w:rPr>
      </w:pPr>
      <w:r w:rsidRPr="00EF2578">
        <w:rPr>
          <w:rFonts w:cs="Times New Roman"/>
        </w:rPr>
        <w:tab/>
        <w:t>History reveals a number of examples where the acquisition of looted or questionable antiquities lead to significant problems for a museum, ranging from legal claims and settlements to public relations issues.</w:t>
      </w:r>
      <w:r w:rsidRPr="00EF2578">
        <w:rPr>
          <w:rStyle w:val="FootnoteReference"/>
          <w:rFonts w:cs="Times New Roman"/>
        </w:rPr>
        <w:footnoteReference w:id="3"/>
      </w:r>
      <w:r w:rsidRPr="00EF2578">
        <w:rPr>
          <w:rFonts w:cs="Times New Roman"/>
        </w:rPr>
        <w:t xml:space="preserve"> Previously established guidelines and laws made by UNESCO and the </w:t>
      </w:r>
      <w:r w:rsidRPr="00EF2578">
        <w:rPr>
          <w:rFonts w:cs="Times New Roman"/>
        </w:rPr>
        <w:lastRenderedPageBreak/>
        <w:t>Hague clearly state that stolen cultural property should not be kept by museums and countries.</w:t>
      </w:r>
      <w:r w:rsidRPr="00EF2578">
        <w:rPr>
          <w:rStyle w:val="FootnoteReference"/>
          <w:rFonts w:cs="Times New Roman"/>
        </w:rPr>
        <w:footnoteReference w:id="4"/>
      </w:r>
      <w:r w:rsidRPr="00EF2578">
        <w:rPr>
          <w:rFonts w:cs="Times New Roman"/>
        </w:rPr>
        <w:t xml:space="preserve"> For artwork acquired through looting during World War II, for example, many museums are following ethical guidelines in returning antiquities to their owners or descendants.</w:t>
      </w:r>
      <w:r w:rsidRPr="00EF2578">
        <w:rPr>
          <w:rStyle w:val="FootnoteReference"/>
          <w:rFonts w:cs="Times New Roman"/>
        </w:rPr>
        <w:footnoteReference w:id="5"/>
      </w:r>
      <w:r w:rsidRPr="00EF2578">
        <w:rPr>
          <w:rFonts w:cs="Times New Roman"/>
        </w:rPr>
        <w:t xml:space="preserve"> However, this describes the return of antiquities that have been sitting in museums or private hands for over 50 years and are being returned to stable countries that are no longer at war or in danger of continued looting.</w:t>
      </w:r>
    </w:p>
    <w:p w14:paraId="78E247E7" w14:textId="77777777" w:rsidR="00003C2A" w:rsidRPr="00EF2578" w:rsidRDefault="00003C2A" w:rsidP="00003C2A">
      <w:pPr>
        <w:spacing w:line="600" w:lineRule="auto"/>
        <w:ind w:firstLine="720"/>
        <w:jc w:val="both"/>
        <w:rPr>
          <w:rFonts w:cs="Times New Roman"/>
        </w:rPr>
      </w:pPr>
      <w:r w:rsidRPr="00EF2578">
        <w:rPr>
          <w:rFonts w:cs="Times New Roman"/>
        </w:rPr>
        <w:t>In current day, where antiquities are being looted from countries with active conflict and continuous looting, such as Syria, Egypt, and Iraq, an ethical dilemma is created. Some museum professionals argue that looted antiquities are better protected, displayed, and researched in Western museums or museums outside of a country of origin if the original country is unable to protect the antiquity.</w:t>
      </w:r>
      <w:r w:rsidRPr="00EF2578">
        <w:rPr>
          <w:rStyle w:val="FootnoteReference"/>
          <w:rFonts w:cs="Times New Roman"/>
        </w:rPr>
        <w:footnoteReference w:id="6"/>
      </w:r>
      <w:r w:rsidRPr="00EF2578">
        <w:rPr>
          <w:rFonts w:cs="Times New Roman"/>
          <w:vertAlign w:val="superscript"/>
        </w:rPr>
        <w:t xml:space="preserve">, </w:t>
      </w:r>
      <w:r w:rsidRPr="00EF2578">
        <w:rPr>
          <w:rStyle w:val="FootnoteReference"/>
          <w:rFonts w:cs="Times New Roman"/>
        </w:rPr>
        <w:footnoteReference w:id="7"/>
      </w:r>
      <w:r w:rsidRPr="00EF2578">
        <w:rPr>
          <w:rFonts w:cs="Times New Roman"/>
        </w:rPr>
        <w:t xml:space="preserve"> Therefore, an ethical dilemma exists for museum professionals. If a museum professional is presented with antiquities that after due diligence appear to be potentially looted or unprovenanced cultural artifacts from a nation in conflict such as Syria, Iraq, or Egypt, should the museum professional refuse to accept the antiquity and risk it being sold into private markets or lost to the public? Should the professional attempt to keep the antiquity and protect it </w:t>
      </w:r>
      <w:r w:rsidRPr="00EF2578">
        <w:rPr>
          <w:rFonts w:cs="Times New Roman"/>
        </w:rPr>
        <w:lastRenderedPageBreak/>
        <w:t xml:space="preserve">for cultural value and the benefit of the public, but risk violating legal and ethical guidelines for international trade of antiquities? </w:t>
      </w:r>
    </w:p>
    <w:p w14:paraId="1BED5AA9" w14:textId="77777777" w:rsidR="00003C2A" w:rsidRPr="00EF2578" w:rsidRDefault="00003C2A" w:rsidP="00003C2A">
      <w:pPr>
        <w:spacing w:line="600" w:lineRule="auto"/>
        <w:ind w:firstLine="720"/>
        <w:jc w:val="both"/>
        <w:rPr>
          <w:rFonts w:cs="Times New Roman"/>
        </w:rPr>
      </w:pPr>
      <w:r w:rsidRPr="00EF2578">
        <w:rPr>
          <w:rFonts w:cs="Times New Roman"/>
        </w:rPr>
        <w:t xml:space="preserve">In this discussion, we will use historical examples, including the return of Nazi-looted art after World War II, along with a consideration of ethical principles applied to modern dilemmas to explore the ethics of returning looted art. In considering this ethical issue, we first examine the facts of the issue and the stakeholders involved. Then, we present potential solutions to the issue, considering ethical guidelines and the examples provided. Taking all of these arguments into consideration, this discussion will conclude with recommendations for museum professionals facing this ethical dilemma. </w:t>
      </w:r>
    </w:p>
    <w:p w14:paraId="7BBBD50A" w14:textId="77777777" w:rsidR="00003C2A" w:rsidRPr="00EF2578" w:rsidRDefault="00003C2A" w:rsidP="00003C2A">
      <w:pPr>
        <w:spacing w:line="600" w:lineRule="auto"/>
        <w:ind w:firstLine="720"/>
        <w:jc w:val="both"/>
        <w:rPr>
          <w:rFonts w:cs="Times New Roman"/>
        </w:rPr>
      </w:pPr>
      <w:r w:rsidRPr="00EF2578">
        <w:rPr>
          <w:rFonts w:cs="Times New Roman"/>
        </w:rPr>
        <w:t>The primary modern ethical dilemma we will discuss surrounds the decision a museum professional must make when encountering a modern looted artifact, for example if a private owner presents a museum professional with an antiquity of questionable provenance that may have originated in Syria. It is through this lens that we will explore this ethical issue.</w:t>
      </w:r>
    </w:p>
    <w:p w14:paraId="6FE8E40E" w14:textId="77777777" w:rsidR="00003C2A" w:rsidRPr="00EF2578" w:rsidRDefault="00003C2A" w:rsidP="00003C2A">
      <w:pPr>
        <w:spacing w:line="600" w:lineRule="auto"/>
        <w:ind w:firstLine="720"/>
        <w:jc w:val="both"/>
        <w:rPr>
          <w:rFonts w:cs="Times New Roman"/>
        </w:rPr>
      </w:pPr>
      <w:r w:rsidRPr="00EF2578">
        <w:rPr>
          <w:rFonts w:cs="Times New Roman"/>
        </w:rPr>
        <w:t>The looting of antiquities from Syria during the ongoing civil war and conflict with ISIS has led to a devastating loss of cultural heritage. As of 2014, four of six archaeological sites in Syria have been looted and damaged, and many museums in the nation have been looted as well.</w:t>
      </w:r>
      <w:r w:rsidRPr="00EF2578">
        <w:rPr>
          <w:rStyle w:val="FootnoteReference"/>
          <w:rFonts w:cs="Times New Roman"/>
        </w:rPr>
        <w:footnoteReference w:id="8"/>
      </w:r>
      <w:r w:rsidRPr="00EF2578">
        <w:rPr>
          <w:rFonts w:cs="Times New Roman"/>
          <w:vertAlign w:val="superscript"/>
        </w:rPr>
        <w:t xml:space="preserve">, </w:t>
      </w:r>
      <w:r w:rsidRPr="00EF2578">
        <w:rPr>
          <w:rStyle w:val="FootnoteReference"/>
          <w:rFonts w:cs="Times New Roman"/>
        </w:rPr>
        <w:lastRenderedPageBreak/>
        <w:footnoteReference w:id="9"/>
      </w:r>
      <w:r w:rsidRPr="00EF2578">
        <w:rPr>
          <w:rFonts w:cs="Times New Roman"/>
        </w:rPr>
        <w:t xml:space="preserve"> Aside from UNESCO and Hague conventions prohibiting the sale and transfer of looted antiquities,</w:t>
      </w:r>
      <w:r w:rsidRPr="00EF2578">
        <w:rPr>
          <w:rFonts w:cs="Times New Roman"/>
          <w:vertAlign w:val="superscript"/>
        </w:rPr>
        <w:t>4</w:t>
      </w:r>
      <w:r w:rsidRPr="00EF2578">
        <w:rPr>
          <w:rFonts w:cs="Times New Roman"/>
        </w:rPr>
        <w:t xml:space="preserve"> the UN has banned all trade of antiquities from Syria</w:t>
      </w:r>
      <w:r w:rsidRPr="00EF2578">
        <w:rPr>
          <w:rStyle w:val="FootnoteReference"/>
          <w:rFonts w:cs="Times New Roman"/>
        </w:rPr>
        <w:footnoteReference w:id="10"/>
      </w:r>
      <w:r w:rsidRPr="00EF2578">
        <w:rPr>
          <w:rFonts w:cs="Times New Roman"/>
        </w:rPr>
        <w:t xml:space="preserve"> and the International Committee of Museums ICOM has published a ‘red list’ to help museum professionals avoid engaging in illegal trafficking of looted Syrian cultural objects.</w:t>
      </w:r>
      <w:r w:rsidRPr="00EF2578">
        <w:rPr>
          <w:rStyle w:val="FootnoteReference"/>
          <w:rFonts w:cs="Times New Roman"/>
        </w:rPr>
        <w:footnoteReference w:id="11"/>
      </w:r>
      <w:r w:rsidRPr="00EF2578">
        <w:rPr>
          <w:rFonts w:cs="Times New Roman"/>
        </w:rPr>
        <w:t xml:space="preserve"> As of 2016, there has not yet been a documented case of a looted object in the United States coming from ISIS looting of Syrian cultural objects, but it is likely to happen.</w:t>
      </w:r>
      <w:r w:rsidRPr="00EF2578">
        <w:rPr>
          <w:rStyle w:val="FootnoteReference"/>
          <w:rFonts w:cs="Times New Roman"/>
        </w:rPr>
        <w:footnoteReference w:id="12"/>
      </w:r>
      <w:r>
        <w:rPr>
          <w:rStyle w:val="FootnoteReference"/>
          <w:rFonts w:cs="Times New Roman"/>
        </w:rPr>
        <w:footnoteReference w:id="13"/>
      </w:r>
    </w:p>
    <w:p w14:paraId="5481DE00" w14:textId="28D046F0" w:rsidR="00003C2A" w:rsidRPr="00EF2578" w:rsidRDefault="00003C2A" w:rsidP="00003C2A">
      <w:pPr>
        <w:spacing w:line="600" w:lineRule="auto"/>
        <w:ind w:firstLine="720"/>
        <w:jc w:val="both"/>
        <w:rPr>
          <w:vertAlign w:val="superscript"/>
        </w:rPr>
      </w:pPr>
      <w:r w:rsidRPr="00EF2578">
        <w:t xml:space="preserve">When an antiquity is </w:t>
      </w:r>
      <w:r w:rsidR="00E10344" w:rsidRPr="00EF2578">
        <w:t>looted and</w:t>
      </w:r>
      <w:r w:rsidRPr="00EF2578">
        <w:t xml:space="preserve"> attempted to be sold or transferred out of the country, it involves many stakeholders. Museum professionals in both the country of origin and the US, citizens from the country of origin, smugglers and looters, as well as antiquities dealers and the general public are impacted by looted antiquities. The governments of the US and the country of origin are also important stakeholders.</w:t>
      </w:r>
      <w:r w:rsidRPr="00EF2578">
        <w:rPr>
          <w:rStyle w:val="FootnoteReference"/>
        </w:rPr>
        <w:footnoteReference w:id="14"/>
      </w:r>
      <w:r w:rsidRPr="00EF2578">
        <w:t xml:space="preserve"> It is important to consider the perspectives of all of these stakeholders, such as looters and smugglers who are attempting to make money, museum </w:t>
      </w:r>
      <w:r w:rsidRPr="00EF2578">
        <w:lastRenderedPageBreak/>
        <w:t>professionals who may attempt to preserve an antiquity, the public who want to view these antiquities, and the governments and people from the country of origin, who want to preserve their heritage.</w:t>
      </w:r>
      <w:r w:rsidRPr="00EF2578">
        <w:rPr>
          <w:vertAlign w:val="superscript"/>
        </w:rPr>
        <w:t>12, 13</w:t>
      </w:r>
    </w:p>
    <w:p w14:paraId="152E9C04" w14:textId="77777777" w:rsidR="00003C2A" w:rsidRPr="00EF2578" w:rsidRDefault="00003C2A" w:rsidP="00003C2A">
      <w:pPr>
        <w:spacing w:line="600" w:lineRule="auto"/>
        <w:ind w:firstLine="720"/>
        <w:jc w:val="both"/>
        <w:rPr>
          <w:rFonts w:cs="Times New Roman"/>
        </w:rPr>
      </w:pPr>
      <w:r w:rsidRPr="00EF2578">
        <w:rPr>
          <w:rFonts w:cs="Times New Roman"/>
        </w:rPr>
        <w:t>It is likely that a museum professional in the US may have to make a decision about a Syrian antiquity presented to the museum, perhaps by a private owner. There are many historical examples and ethical guidelines that aid this professional in their decision. The first comes from lessons learned during the Nazi looting of art in Europe during World War II.</w:t>
      </w:r>
      <w:r w:rsidRPr="00EF2578">
        <w:rPr>
          <w:rStyle w:val="FootnoteReference"/>
          <w:rFonts w:cs="Times New Roman"/>
        </w:rPr>
        <w:footnoteReference w:id="15"/>
      </w:r>
      <w:r w:rsidRPr="00EF2578">
        <w:rPr>
          <w:rFonts w:cs="Times New Roman"/>
        </w:rPr>
        <w:t xml:space="preserve"> During this time,</w:t>
      </w:r>
      <w:r w:rsidRPr="00EF2578">
        <w:rPr>
          <w:rFonts w:cs="Times New Roman"/>
          <w:highlight w:val="yellow"/>
        </w:rPr>
        <w:t xml:space="preserve"> </w:t>
      </w:r>
      <w:r w:rsidRPr="00EF2578">
        <w:rPr>
          <w:rFonts w:cs="Times New Roman"/>
        </w:rPr>
        <w:t>the Nazis systematically looted and confiscated art and antiquities that belonged to Jewish families and other citizens. As a result, there have been decades of work to return cultural pieces to their rightful families, but with significant problems and hurdles, including legal battles over potentially looted paintings that still exist in museums.</w:t>
      </w:r>
      <w:r w:rsidRPr="00EF2578">
        <w:rPr>
          <w:rFonts w:cs="Times New Roman"/>
          <w:vertAlign w:val="superscript"/>
        </w:rPr>
        <w:t>14</w:t>
      </w:r>
      <w:r w:rsidRPr="00EF2578">
        <w:rPr>
          <w:rFonts w:cs="Times New Roman"/>
        </w:rPr>
        <w:t xml:space="preserve"> </w:t>
      </w:r>
    </w:p>
    <w:p w14:paraId="3823FC27" w14:textId="77777777" w:rsidR="00003C2A" w:rsidRPr="00EF2578" w:rsidRDefault="00003C2A" w:rsidP="00003C2A">
      <w:pPr>
        <w:spacing w:line="600" w:lineRule="auto"/>
        <w:ind w:firstLine="720"/>
        <w:jc w:val="both"/>
        <w:rPr>
          <w:rFonts w:cs="Times New Roman"/>
        </w:rPr>
      </w:pPr>
      <w:r w:rsidRPr="00EF2578">
        <w:rPr>
          <w:rFonts w:cs="Times New Roman"/>
        </w:rPr>
        <w:t>Although the systematic looting of art by the Nazis differs from the looting going on in Syria today, some important ethical guidelines have resulted from this time including:</w:t>
      </w:r>
    </w:p>
    <w:p w14:paraId="578D2E92" w14:textId="77777777" w:rsidR="00003C2A" w:rsidRPr="00590C63" w:rsidRDefault="00003C2A" w:rsidP="00003C2A">
      <w:pPr>
        <w:spacing w:line="600" w:lineRule="auto"/>
        <w:ind w:left="720"/>
        <w:jc w:val="both"/>
      </w:pPr>
      <w:r w:rsidRPr="00EF2578">
        <w:rPr>
          <w:i/>
        </w:rPr>
        <w:t>“Museums should abstain from purchasing or acquiring cultural objects from an occupied territory and respect fully all laws and conventions that regulate the import, export, and transfer of cultural or natural materials.”</w:t>
      </w:r>
      <w:r w:rsidRPr="00EF2578">
        <w:rPr>
          <w:rStyle w:val="FootnoteReference"/>
          <w:i/>
        </w:rPr>
        <w:footnoteReference w:id="16"/>
      </w:r>
      <w:r w:rsidRPr="00EF2578">
        <w:t xml:space="preserve"> –ICOM 2013</w:t>
      </w:r>
    </w:p>
    <w:p w14:paraId="5E407F0A" w14:textId="77777777" w:rsidR="00003C2A" w:rsidRPr="00590C63" w:rsidRDefault="00003C2A" w:rsidP="00003C2A">
      <w:pPr>
        <w:spacing w:line="600" w:lineRule="auto"/>
        <w:ind w:left="720"/>
        <w:jc w:val="both"/>
      </w:pPr>
      <w:r w:rsidRPr="00EF2578">
        <w:rPr>
          <w:i/>
        </w:rPr>
        <w:lastRenderedPageBreak/>
        <w:t>“every effort must be made before acquisition to ensure that any object or specimen offered for purchase, gift, loan, bequest, or exchange has not been illegally obtained in or exported from, its country of origin or any intermediate country in which it might have been owned legally (including the museum's own country). Due diligence in this regard should establish the full history of the item from discovery or production.”</w:t>
      </w:r>
      <w:r w:rsidRPr="00EF2578">
        <w:rPr>
          <w:i/>
          <w:vertAlign w:val="superscript"/>
        </w:rPr>
        <w:t>14</w:t>
      </w:r>
      <w:r w:rsidRPr="00EF2578">
        <w:t xml:space="preserve"> –ICOM 2006</w:t>
      </w:r>
    </w:p>
    <w:p w14:paraId="6B5680F7" w14:textId="40BD66FA" w:rsidR="00003C2A" w:rsidRPr="00EF2578" w:rsidRDefault="00003C2A" w:rsidP="00003C2A">
      <w:pPr>
        <w:spacing w:line="600" w:lineRule="auto"/>
        <w:ind w:left="720"/>
        <w:jc w:val="both"/>
        <w:rPr>
          <w:i/>
        </w:rPr>
      </w:pPr>
      <w:r w:rsidRPr="00EF2578">
        <w:rPr>
          <w:i/>
        </w:rPr>
        <w:t xml:space="preserve">“the director must ensure that best efforts are made to determine the provenance of a work of art considered for acquisition. The director must not knowingly acquire or allow to be recommended for acquisition any work of art that has been stolen, illegally imported into the jurisdiction in which the museum is </w:t>
      </w:r>
      <w:r w:rsidR="00E10344" w:rsidRPr="00EF2578">
        <w:rPr>
          <w:i/>
        </w:rPr>
        <w:t>located or</w:t>
      </w:r>
      <w:r w:rsidRPr="00EF2578">
        <w:rPr>
          <w:i/>
        </w:rPr>
        <w:t xml:space="preserve"> removed in contravention of treaties and international conventions to which the jurisdiction is signatory.”</w:t>
      </w:r>
      <w:r w:rsidRPr="00EF2578">
        <w:rPr>
          <w:i/>
          <w:vertAlign w:val="superscript"/>
        </w:rPr>
        <w:t>14</w:t>
      </w:r>
      <w:r w:rsidRPr="00EF2578">
        <w:rPr>
          <w:i/>
        </w:rPr>
        <w:t xml:space="preserve"> </w:t>
      </w:r>
      <w:r w:rsidRPr="00EF2578">
        <w:t>–AAMD 2007</w:t>
      </w:r>
    </w:p>
    <w:p w14:paraId="709E77DE" w14:textId="77777777" w:rsidR="00003C2A" w:rsidRPr="00EF2578" w:rsidRDefault="00003C2A" w:rsidP="00003C2A">
      <w:pPr>
        <w:spacing w:line="600" w:lineRule="auto"/>
        <w:jc w:val="both"/>
        <w:rPr>
          <w:rFonts w:cs="Times New Roman"/>
        </w:rPr>
      </w:pPr>
      <w:r w:rsidRPr="00EF2578">
        <w:rPr>
          <w:rFonts w:cs="Times New Roman"/>
        </w:rPr>
        <w:tab/>
        <w:t>From this example, it is clear that US museum professionals should do everything in their power to ensure the return of cultural items looted from war-torn countries like Syria. Unfortunately, while the art looted during the Nazi occupation of Europe is still being returned, this is happening sometimes 30-60 years later. We must then consider how a museum professional should respond to artifacts looted now, and what their reaction should be if presented with a potentially looted artifact. Some conflicts that arise in modern looting and transfer of cultural artifacts include:</w:t>
      </w:r>
    </w:p>
    <w:p w14:paraId="0A696E79" w14:textId="77777777" w:rsidR="00003C2A" w:rsidRPr="00EF2578" w:rsidRDefault="00003C2A" w:rsidP="00003C2A">
      <w:pPr>
        <w:spacing w:line="600" w:lineRule="auto"/>
        <w:jc w:val="both"/>
        <w:rPr>
          <w:rFonts w:cs="Times New Roman"/>
        </w:rPr>
      </w:pPr>
      <w:r w:rsidRPr="00EF2578">
        <w:rPr>
          <w:rFonts w:cs="Times New Roman"/>
        </w:rPr>
        <w:lastRenderedPageBreak/>
        <w:tab/>
        <w:t>Some scholars argue that cultural artifacts are safer in Western museums than if returned to countries in crisis like Syria.</w:t>
      </w:r>
      <w:r w:rsidRPr="00EF2578">
        <w:rPr>
          <w:rStyle w:val="FootnoteReference"/>
          <w:rFonts w:cs="Times New Roman"/>
        </w:rPr>
        <w:footnoteReference w:id="17"/>
      </w:r>
      <w:r w:rsidRPr="00EF2578">
        <w:rPr>
          <w:rFonts w:cs="Times New Roman"/>
        </w:rPr>
        <w:t xml:space="preserve"> In fact, some ‘safe’ warehouses where antiquities and cultural artifacts in Syria had been moved to have been looted as well.</w:t>
      </w:r>
      <w:r w:rsidRPr="00EF2578">
        <w:rPr>
          <w:rFonts w:cs="Times New Roman"/>
          <w:vertAlign w:val="superscript"/>
        </w:rPr>
        <w:t>9</w:t>
      </w:r>
      <w:r w:rsidRPr="00EF2578">
        <w:rPr>
          <w:rFonts w:cs="Times New Roman"/>
          <w:vertAlign w:val="subscript"/>
        </w:rPr>
        <w:t xml:space="preserve"> </w:t>
      </w:r>
      <w:r w:rsidRPr="00EF2578">
        <w:rPr>
          <w:rFonts w:cs="Times New Roman"/>
        </w:rPr>
        <w:t xml:space="preserve">Some archaeologists believe that </w:t>
      </w:r>
    </w:p>
    <w:p w14:paraId="09BFBDF3" w14:textId="77777777" w:rsidR="00003C2A" w:rsidRPr="00EF2578" w:rsidRDefault="00003C2A" w:rsidP="00003C2A">
      <w:pPr>
        <w:spacing w:line="600" w:lineRule="auto"/>
        <w:ind w:left="720"/>
        <w:jc w:val="both"/>
        <w:rPr>
          <w:rFonts w:cs="Times New Roman"/>
        </w:rPr>
      </w:pPr>
      <w:r w:rsidRPr="00EF2578">
        <w:rPr>
          <w:rFonts w:cs="Times New Roman"/>
          <w:i/>
        </w:rPr>
        <w:t>“in the 'real world', motivated by a 'spirit of discovery' and a 'zeal for antiquity', the collectors and museums 'save for scholarship and public enjoyment' antiquities that would otherwise be lost or destroyed, and 'blessed with perception and scholarly expertise' they 'share knowledge and information' derived from their study of them”</w:t>
      </w:r>
      <w:r w:rsidRPr="00EF2578">
        <w:rPr>
          <w:rStyle w:val="FootnoteReference"/>
          <w:rFonts w:cs="Times New Roman"/>
          <w:i/>
        </w:rPr>
        <w:footnoteReference w:id="18"/>
      </w:r>
      <w:r w:rsidRPr="00EF2578">
        <w:rPr>
          <w:rFonts w:cs="Times New Roman"/>
        </w:rPr>
        <w:t xml:space="preserve"> –John Boardman</w:t>
      </w:r>
    </w:p>
    <w:p w14:paraId="1BE6CA47" w14:textId="77777777" w:rsidR="00003C2A" w:rsidRPr="00EF2578" w:rsidRDefault="00003C2A" w:rsidP="00003C2A">
      <w:pPr>
        <w:spacing w:line="600" w:lineRule="auto"/>
        <w:jc w:val="both"/>
        <w:rPr>
          <w:rStyle w:val="Hyperlink"/>
          <w:rFonts w:cs="Times New Roman"/>
        </w:rPr>
      </w:pPr>
      <w:r w:rsidRPr="00EF2578">
        <w:rPr>
          <w:rFonts w:cs="Times New Roman"/>
        </w:rPr>
        <w:t>This perspective implies that a museum professional’s responsibility, whether the item is potentially looted or not, is to preserve and study antiquities so that the world may benefit from the information.</w:t>
      </w:r>
    </w:p>
    <w:p w14:paraId="7FEAC5B4" w14:textId="77777777" w:rsidR="00003C2A" w:rsidRPr="00EF2578" w:rsidRDefault="00003C2A" w:rsidP="00003C2A">
      <w:pPr>
        <w:spacing w:line="600" w:lineRule="auto"/>
        <w:jc w:val="both"/>
        <w:rPr>
          <w:rFonts w:cs="Times New Roman"/>
        </w:rPr>
      </w:pPr>
      <w:r w:rsidRPr="00EF2578">
        <w:rPr>
          <w:rFonts w:cs="Times New Roman"/>
        </w:rPr>
        <w:tab/>
        <w:t>Yet, other museum professionals insist that it is unethical to acquire any item that does not have full provenance unless in cooperation with authorities or the country of origin.</w:t>
      </w:r>
      <w:r w:rsidRPr="00EF2578">
        <w:rPr>
          <w:rFonts w:cs="Times New Roman"/>
          <w:vertAlign w:val="superscript"/>
        </w:rPr>
        <w:t>1, 16</w:t>
      </w:r>
      <w:r w:rsidRPr="00EF2578">
        <w:rPr>
          <w:rFonts w:cs="Times New Roman"/>
        </w:rPr>
        <w:t xml:space="preserve"> They argue that the acquisition of unprovenanced antiquities and the study of these items </w:t>
      </w:r>
      <w:r>
        <w:rPr>
          <w:rFonts w:cs="Times New Roman"/>
        </w:rPr>
        <w:t xml:space="preserve">actually </w:t>
      </w:r>
      <w:r w:rsidRPr="00EF2578">
        <w:rPr>
          <w:rFonts w:cs="Times New Roman"/>
        </w:rPr>
        <w:t xml:space="preserve">increases the value of the items and makes it more attractive for looters and dealers to steal and sell antiquities. Tubb describes that the </w:t>
      </w:r>
    </w:p>
    <w:p w14:paraId="6CAF8845" w14:textId="77777777" w:rsidR="00003C2A" w:rsidRPr="00EF2578" w:rsidRDefault="00003C2A" w:rsidP="00003C2A">
      <w:pPr>
        <w:spacing w:line="600" w:lineRule="auto"/>
        <w:ind w:left="720"/>
        <w:jc w:val="both"/>
        <w:rPr>
          <w:rFonts w:cs="Times New Roman"/>
        </w:rPr>
      </w:pPr>
      <w:r w:rsidRPr="00EF2578">
        <w:rPr>
          <w:rFonts w:cs="Times New Roman"/>
          <w:i/>
        </w:rPr>
        <w:lastRenderedPageBreak/>
        <w:t>“authentication and conservation of this material increases its cash value substantially, as does scholarly engagement with it, by publishing learned articles, translating obscure texts and inscriptions and so forth. For example, an untranslated incantation bowl with an Aramaic inscription (dating anywhere from the fifth to eighth century AD) is apt to sell for £300; the same bowl translated will sell for £3000”</w:t>
      </w:r>
      <w:r w:rsidRPr="00EF2578">
        <w:rPr>
          <w:rFonts w:cs="Times New Roman"/>
          <w:vertAlign w:val="superscript"/>
        </w:rPr>
        <w:t>1</w:t>
      </w:r>
      <w:r w:rsidRPr="00EF2578">
        <w:rPr>
          <w:rFonts w:cs="Times New Roman"/>
        </w:rPr>
        <w:t>- Kathryn Walker Tubb</w:t>
      </w:r>
    </w:p>
    <w:p w14:paraId="250B9EE7" w14:textId="77777777" w:rsidR="00003C2A" w:rsidRPr="00EF2578" w:rsidRDefault="00003C2A" w:rsidP="00003C2A">
      <w:pPr>
        <w:spacing w:line="600" w:lineRule="auto"/>
        <w:jc w:val="both"/>
        <w:rPr>
          <w:rFonts w:cs="Times New Roman"/>
        </w:rPr>
      </w:pPr>
      <w:r w:rsidRPr="00EF2578">
        <w:rPr>
          <w:rFonts w:cs="Times New Roman"/>
        </w:rPr>
        <w:t>For this reason, museums and institutes like the Institute for Archaeology refuse to study unprovenanced antiquities unless with government or courts.</w:t>
      </w:r>
      <w:r w:rsidRPr="00EF2578">
        <w:rPr>
          <w:rFonts w:cs="Times New Roman"/>
          <w:vertAlign w:val="superscript"/>
        </w:rPr>
        <w:t>1</w:t>
      </w:r>
      <w:r w:rsidRPr="00EF2578">
        <w:rPr>
          <w:rFonts w:cs="Times New Roman"/>
        </w:rPr>
        <w:t xml:space="preserve"> </w:t>
      </w:r>
    </w:p>
    <w:p w14:paraId="49DBC3AF" w14:textId="77777777" w:rsidR="00003C2A" w:rsidRPr="00EF2578" w:rsidRDefault="00003C2A" w:rsidP="00003C2A">
      <w:pPr>
        <w:spacing w:line="600" w:lineRule="auto"/>
        <w:jc w:val="both"/>
        <w:rPr>
          <w:rFonts w:cs="Times New Roman"/>
        </w:rPr>
      </w:pPr>
      <w:r w:rsidRPr="00EF2578">
        <w:rPr>
          <w:rFonts w:cs="Times New Roman"/>
        </w:rPr>
        <w:tab/>
        <w:t>It is important to consider modern ethical guidelines and principles when approaching this issue. ICOM establishes:</w:t>
      </w:r>
    </w:p>
    <w:p w14:paraId="0EEEDA28" w14:textId="77777777" w:rsidR="00003C2A" w:rsidRPr="00EF2578" w:rsidRDefault="00003C2A" w:rsidP="00003C2A">
      <w:pPr>
        <w:spacing w:line="600" w:lineRule="auto"/>
        <w:ind w:left="720"/>
        <w:jc w:val="both"/>
        <w:rPr>
          <w:i/>
        </w:rPr>
      </w:pPr>
      <w:r w:rsidRPr="00EF2578">
        <w:rPr>
          <w:i/>
        </w:rPr>
        <w:t>“Museums should not acquire objects where there is reasonable cause to believe their recovery involved unauthorized or unscientific fieldwork, or intentional destruction or damage of monuments, archaeological or geological sites, or of species and natural habitats. In the same way, acquisition should not occur if there has been a failure to disclose the finds to the owner or occupier of the land, or to the proper legal or governmental authorities.”</w:t>
      </w:r>
      <w:r w:rsidRPr="00EF2578">
        <w:rPr>
          <w:rStyle w:val="FootnoteReference"/>
        </w:rPr>
        <w:footnoteReference w:id="19"/>
      </w:r>
      <w:r w:rsidRPr="00EF2578">
        <w:rPr>
          <w:i/>
        </w:rPr>
        <w:t xml:space="preserve"> </w:t>
      </w:r>
      <w:r w:rsidRPr="00EF2578">
        <w:t>–ICOM 2013</w:t>
      </w:r>
    </w:p>
    <w:p w14:paraId="7C33F23D" w14:textId="77777777" w:rsidR="00003C2A" w:rsidRPr="00EF2578" w:rsidRDefault="00003C2A" w:rsidP="00003C2A">
      <w:pPr>
        <w:spacing w:line="600" w:lineRule="auto"/>
        <w:jc w:val="both"/>
        <w:rPr>
          <w:i/>
        </w:rPr>
      </w:pPr>
    </w:p>
    <w:p w14:paraId="6FE119D3" w14:textId="77777777" w:rsidR="00003C2A" w:rsidRPr="00EF2578" w:rsidRDefault="00003C2A" w:rsidP="00003C2A">
      <w:pPr>
        <w:spacing w:line="600" w:lineRule="auto"/>
        <w:jc w:val="both"/>
        <w:rPr>
          <w:rFonts w:cs="Times New Roman"/>
        </w:rPr>
      </w:pPr>
      <w:r w:rsidRPr="00EF2578">
        <w:rPr>
          <w:rFonts w:cs="Times New Roman"/>
        </w:rPr>
        <w:lastRenderedPageBreak/>
        <w:t>It seems clear that organizations such as ICOM have strong ethical guidelines prohibiting the acquisition of objects that originate in places such as Syria. However, the issue remains that modern looted antiquities, sold by ISIS for funding and potentially lost, should be protected.</w:t>
      </w:r>
      <w:r w:rsidRPr="00EF2578">
        <w:rPr>
          <w:rFonts w:cs="Times New Roman"/>
          <w:vertAlign w:val="superscript"/>
        </w:rPr>
        <w:t>15</w:t>
      </w:r>
    </w:p>
    <w:p w14:paraId="29A8A3AC" w14:textId="77777777" w:rsidR="00003C2A" w:rsidRPr="00EF2578" w:rsidRDefault="00003C2A" w:rsidP="00003C2A">
      <w:pPr>
        <w:spacing w:line="600" w:lineRule="auto"/>
        <w:jc w:val="both"/>
        <w:rPr>
          <w:rFonts w:cs="Times New Roman"/>
        </w:rPr>
      </w:pPr>
      <w:r w:rsidRPr="00EF2578">
        <w:rPr>
          <w:rFonts w:cs="Times New Roman"/>
        </w:rPr>
        <w:tab/>
        <w:t>Unlike in the earlier 20</w:t>
      </w:r>
      <w:r w:rsidRPr="00EF2578">
        <w:rPr>
          <w:rFonts w:cs="Times New Roman"/>
          <w:vertAlign w:val="superscript"/>
        </w:rPr>
        <w:t>th</w:t>
      </w:r>
      <w:r w:rsidRPr="00EF2578">
        <w:rPr>
          <w:rFonts w:cs="Times New Roman"/>
        </w:rPr>
        <w:t xml:space="preserve"> century as was the case with Nazi-looted art, a possible resolution to this ethical dilemma may originate in the ICOM Code of Ethics ‘Acquiring Collections’ guidelines:</w:t>
      </w:r>
    </w:p>
    <w:p w14:paraId="459BC63D" w14:textId="395B7388" w:rsidR="00003C2A" w:rsidRPr="00EF2578" w:rsidRDefault="00003C2A" w:rsidP="00003C2A">
      <w:pPr>
        <w:spacing w:line="600" w:lineRule="auto"/>
        <w:ind w:left="720"/>
        <w:jc w:val="both"/>
        <w:rPr>
          <w:rFonts w:cs="Times New Roman"/>
          <w:i/>
        </w:rPr>
      </w:pPr>
      <w:r w:rsidRPr="00EF2578">
        <w:rPr>
          <w:rFonts w:cs="Times New Roman"/>
          <w:i/>
        </w:rPr>
        <w:t xml:space="preserve">“Nothing in this Code of Ethics should prevent a museum from acting as an </w:t>
      </w:r>
      <w:r w:rsidR="00E10344" w:rsidRPr="00EF2578">
        <w:rPr>
          <w:rFonts w:cs="Times New Roman"/>
          <w:i/>
        </w:rPr>
        <w:t>authorized</w:t>
      </w:r>
      <w:r w:rsidRPr="00EF2578">
        <w:rPr>
          <w:rFonts w:cs="Times New Roman"/>
          <w:i/>
        </w:rPr>
        <w:t xml:space="preserve"> repository for unprovenanced, illicitly collected or recovered specimens and objects from the territory over which it has lawful responsibility.”</w:t>
      </w:r>
      <w:r w:rsidRPr="00EF2578">
        <w:rPr>
          <w:rStyle w:val="FootnoteReference"/>
          <w:rFonts w:cs="Times New Roman"/>
          <w:i/>
        </w:rPr>
        <w:footnoteReference w:id="20"/>
      </w:r>
      <w:r w:rsidRPr="00EF2578">
        <w:rPr>
          <w:rFonts w:cs="Times New Roman"/>
          <w:i/>
        </w:rPr>
        <w:t xml:space="preserve"> </w:t>
      </w:r>
      <w:r w:rsidRPr="00EF2578">
        <w:t>–ICOM 2013</w:t>
      </w:r>
    </w:p>
    <w:p w14:paraId="0410FA51" w14:textId="77777777" w:rsidR="00003C2A" w:rsidRPr="00EF2578" w:rsidRDefault="00003C2A" w:rsidP="00003C2A">
      <w:pPr>
        <w:spacing w:line="600" w:lineRule="auto"/>
        <w:jc w:val="both"/>
        <w:rPr>
          <w:rFonts w:cs="Times New Roman"/>
        </w:rPr>
      </w:pPr>
      <w:r w:rsidRPr="00EF2578">
        <w:rPr>
          <w:rFonts w:cs="Times New Roman"/>
        </w:rPr>
        <w:t xml:space="preserve">If this guideline is interpreted to mean that the world has a responsibility to act as a temporary repository for objects looted from locations such as Syria, then a museum professional may be able to both guarantee the safe keeping of a looted antiquity and preserve it for the world without violating ethical guidelines about acquiring looted items. In fact, </w:t>
      </w:r>
    </w:p>
    <w:p w14:paraId="1A5F94F9" w14:textId="77777777" w:rsidR="00003C2A" w:rsidRPr="00EF2578" w:rsidRDefault="00003C2A" w:rsidP="00003C2A">
      <w:pPr>
        <w:spacing w:line="600" w:lineRule="auto"/>
        <w:ind w:left="720"/>
        <w:jc w:val="both"/>
        <w:rPr>
          <w:rFonts w:cs="Times New Roman"/>
        </w:rPr>
      </w:pPr>
      <w:r w:rsidRPr="00EF2578">
        <w:rPr>
          <w:rFonts w:cs="Times New Roman"/>
          <w:i/>
        </w:rPr>
        <w:t>“There is an emerging consensus that unprovenanced objects (including those seized by law enforcement agencies) should be donated to the most appropriate museum or public collection ('repository of last resort' or 'safe haven'), where they will then be available for legitimate study and publication. This solution has been adopted by British museums with regard to artefacts of UK origin</w:t>
      </w:r>
      <w:r w:rsidRPr="00EF2578">
        <w:rPr>
          <w:rFonts w:cs="Times New Roman"/>
        </w:rPr>
        <w:t>.”</w:t>
      </w:r>
      <w:r w:rsidRPr="00EF2578">
        <w:rPr>
          <w:rFonts w:cs="Times New Roman"/>
          <w:vertAlign w:val="superscript"/>
        </w:rPr>
        <w:t>17</w:t>
      </w:r>
      <w:r w:rsidRPr="00EF2578">
        <w:rPr>
          <w:rFonts w:cs="Times New Roman"/>
        </w:rPr>
        <w:t xml:space="preserve"> –Neil Brodie</w:t>
      </w:r>
    </w:p>
    <w:p w14:paraId="5FE2D9FD" w14:textId="77777777" w:rsidR="00003C2A" w:rsidRPr="00EF2578" w:rsidRDefault="00003C2A" w:rsidP="00003C2A">
      <w:pPr>
        <w:spacing w:line="600" w:lineRule="auto"/>
        <w:ind w:left="720"/>
        <w:jc w:val="both"/>
        <w:rPr>
          <w:rFonts w:cs="Times New Roman"/>
        </w:rPr>
      </w:pPr>
    </w:p>
    <w:p w14:paraId="1CD1AE55" w14:textId="32B0AF82" w:rsidR="00003C2A" w:rsidRPr="00EF2578" w:rsidRDefault="00003C2A" w:rsidP="00003C2A">
      <w:pPr>
        <w:spacing w:line="600" w:lineRule="auto"/>
        <w:jc w:val="both"/>
        <w:rPr>
          <w:rFonts w:cs="Times New Roman"/>
        </w:rPr>
      </w:pPr>
      <w:r w:rsidRPr="00EF2578">
        <w:rPr>
          <w:rFonts w:cs="Times New Roman"/>
        </w:rPr>
        <w:t xml:space="preserve">It seems that in the modern world where museums can communicate with the country of origin and potential owner immediately, or once they figure out the origin, this could be a useful </w:t>
      </w:r>
      <w:r w:rsidR="00E10344" w:rsidRPr="00EF2578">
        <w:rPr>
          <w:rFonts w:cs="Times New Roman"/>
        </w:rPr>
        <w:t>solution.</w:t>
      </w:r>
      <w:r w:rsidR="00E10344">
        <w:rPr>
          <w:rFonts w:cs="Times New Roman"/>
        </w:rPr>
        <w:t xml:space="preserve"> Getting</w:t>
      </w:r>
      <w:r w:rsidR="00A6306C">
        <w:rPr>
          <w:rFonts w:cs="Times New Roman"/>
        </w:rPr>
        <w:t xml:space="preserve"> in touch with the owner or rather the origin country helps the modern museum to </w:t>
      </w:r>
      <w:r w:rsidR="00E10344">
        <w:rPr>
          <w:rFonts w:cs="Times New Roman"/>
        </w:rPr>
        <w:t>interpreted</w:t>
      </w:r>
      <w:r w:rsidR="00A6306C">
        <w:rPr>
          <w:rFonts w:cs="Times New Roman"/>
        </w:rPr>
        <w:t xml:space="preserve"> and communicate effectively to the public on matters to do with the stored things in the museum. </w:t>
      </w:r>
      <w:r w:rsidR="003011AB">
        <w:rPr>
          <w:rFonts w:cs="Times New Roman"/>
        </w:rPr>
        <w:t xml:space="preserve">sometimes this may not be possible hence it may be </w:t>
      </w:r>
      <w:r w:rsidR="00A6306C">
        <w:rPr>
          <w:rFonts w:cs="Times New Roman"/>
        </w:rPr>
        <w:t xml:space="preserve">useful to communicate to the </w:t>
      </w:r>
      <w:r w:rsidR="00E10344">
        <w:rPr>
          <w:rFonts w:cs="Times New Roman"/>
        </w:rPr>
        <w:t>agent of</w:t>
      </w:r>
      <w:r w:rsidR="00A6306C">
        <w:rPr>
          <w:rFonts w:cs="Times New Roman"/>
        </w:rPr>
        <w:t xml:space="preserve"> the </w:t>
      </w:r>
      <w:r w:rsidR="00E10344">
        <w:rPr>
          <w:rFonts w:cs="Times New Roman"/>
        </w:rPr>
        <w:t>owner, custodian</w:t>
      </w:r>
      <w:r w:rsidR="00A6306C">
        <w:rPr>
          <w:rFonts w:cs="Times New Roman"/>
        </w:rPr>
        <w:t xml:space="preserve"> of the work and the bailee of the work in case the owner is not known.</w:t>
      </w:r>
    </w:p>
    <w:p w14:paraId="400C2298" w14:textId="1F070397" w:rsidR="00490318" w:rsidRDefault="00003C2A" w:rsidP="00003C2A">
      <w:pPr>
        <w:spacing w:line="600" w:lineRule="auto"/>
        <w:ind w:firstLine="720"/>
        <w:jc w:val="both"/>
        <w:rPr>
          <w:rFonts w:cs="Times New Roman"/>
        </w:rPr>
      </w:pPr>
      <w:r w:rsidRPr="00EF2578">
        <w:rPr>
          <w:rFonts w:cs="Times New Roman"/>
        </w:rPr>
        <w:t xml:space="preserve">Taking this into account, if a museum professional suspects that an item presented to the museum is an illegally looted item from Syria, we recommend that the professional undergo normal due diligence work, consult the ICOM Red List from Syria, and contact Syrian and UNESCO cultural heritage representatives to explore the opportunity to use the US museum as a safe repository for the looted art. </w:t>
      </w:r>
      <w:r w:rsidR="006E303F">
        <w:rPr>
          <w:rFonts w:cs="Times New Roman"/>
        </w:rPr>
        <w:t xml:space="preserve">UNESCO aims at promoting international peace and world cultural </w:t>
      </w:r>
      <w:r w:rsidR="00E10344">
        <w:rPr>
          <w:rFonts w:cs="Times New Roman"/>
        </w:rPr>
        <w:t>heritage. Contacting</w:t>
      </w:r>
      <w:r w:rsidR="006E303F">
        <w:rPr>
          <w:rFonts w:cs="Times New Roman"/>
        </w:rPr>
        <w:t xml:space="preserve"> UNESCO will identify the relationship between USA and Syria hence the consideration of the artefact storage. </w:t>
      </w:r>
      <w:r w:rsidR="00490318">
        <w:rPr>
          <w:rFonts w:cs="Times New Roman"/>
        </w:rPr>
        <w:t xml:space="preserve">The ICOM red list is </w:t>
      </w:r>
      <w:r w:rsidR="00E10344">
        <w:rPr>
          <w:rFonts w:cs="Times New Roman"/>
        </w:rPr>
        <w:t>off help</w:t>
      </w:r>
      <w:r w:rsidR="00490318">
        <w:rPr>
          <w:rFonts w:cs="Times New Roman"/>
        </w:rPr>
        <w:t xml:space="preserve"> since it </w:t>
      </w:r>
      <w:r w:rsidR="00E10344">
        <w:rPr>
          <w:rFonts w:cs="Times New Roman"/>
        </w:rPr>
        <w:t>classifies</w:t>
      </w:r>
      <w:r w:rsidR="00490318">
        <w:rPr>
          <w:rFonts w:cs="Times New Roman"/>
        </w:rPr>
        <w:t xml:space="preserve"> the looted items as very vulnerable hence taken into consideration very </w:t>
      </w:r>
      <w:r w:rsidR="00E10344">
        <w:rPr>
          <w:rFonts w:cs="Times New Roman"/>
        </w:rPr>
        <w:t>seriously. This</w:t>
      </w:r>
      <w:r w:rsidR="00490318">
        <w:rPr>
          <w:rFonts w:cs="Times New Roman"/>
        </w:rPr>
        <w:t xml:space="preserve"> protects these items against them being sold or rather </w:t>
      </w:r>
      <w:r w:rsidR="00E10344">
        <w:rPr>
          <w:rFonts w:cs="Times New Roman"/>
        </w:rPr>
        <w:t>exported. The</w:t>
      </w:r>
      <w:r w:rsidR="00490318">
        <w:rPr>
          <w:rFonts w:cs="Times New Roman"/>
        </w:rPr>
        <w:t xml:space="preserve"> red list stories of Syria have identified the success of archaeological artefacts hence a reliable </w:t>
      </w:r>
      <w:r w:rsidR="00E10344">
        <w:rPr>
          <w:rFonts w:cs="Times New Roman"/>
        </w:rPr>
        <w:t>means. After</w:t>
      </w:r>
      <w:r w:rsidR="00490318">
        <w:rPr>
          <w:rFonts w:cs="Times New Roman"/>
        </w:rPr>
        <w:t xml:space="preserve"> the due </w:t>
      </w:r>
      <w:r w:rsidR="00E10344">
        <w:rPr>
          <w:rFonts w:cs="Times New Roman"/>
        </w:rPr>
        <w:t>diligence, Syria</w:t>
      </w:r>
      <w:r w:rsidR="00490318">
        <w:rPr>
          <w:rFonts w:cs="Times New Roman"/>
        </w:rPr>
        <w:t xml:space="preserve"> is able to identify</w:t>
      </w:r>
      <w:r w:rsidR="006E303F">
        <w:rPr>
          <w:rFonts w:cs="Times New Roman"/>
        </w:rPr>
        <w:t xml:space="preserve"> </w:t>
      </w:r>
      <w:r w:rsidR="006E303F">
        <w:rPr>
          <w:rFonts w:cs="Times New Roman"/>
        </w:rPr>
        <w:lastRenderedPageBreak/>
        <w:t xml:space="preserve">if the looted items are safe in the US </w:t>
      </w:r>
      <w:r w:rsidR="00E10344">
        <w:rPr>
          <w:rFonts w:cs="Times New Roman"/>
        </w:rPr>
        <w:t>Museum. The</w:t>
      </w:r>
      <w:r w:rsidR="006E303F">
        <w:rPr>
          <w:rFonts w:cs="Times New Roman"/>
        </w:rPr>
        <w:t xml:space="preserve"> purpose is to keep the artefacts in place such that Syria’s culture is not lost but rather is preserved.</w:t>
      </w:r>
    </w:p>
    <w:p w14:paraId="3319AA2D" w14:textId="315565DD" w:rsidR="00003C2A" w:rsidRDefault="00003C2A" w:rsidP="005E6C09">
      <w:pPr>
        <w:spacing w:line="600" w:lineRule="auto"/>
        <w:ind w:firstLine="720"/>
        <w:jc w:val="both"/>
        <w:rPr>
          <w:rFonts w:cs="Times New Roman"/>
        </w:rPr>
      </w:pPr>
      <w:r w:rsidRPr="00EF2578">
        <w:rPr>
          <w:rFonts w:cs="Times New Roman"/>
        </w:rPr>
        <w:t xml:space="preserve">Unlike the 1940s and 1950s when art was looted by the Nazis, this is easier because there are internet-based collections of information on looted art as well as easy communication between a museum and the country of origin and its </w:t>
      </w:r>
      <w:r w:rsidR="00E10344" w:rsidRPr="00EF2578">
        <w:rPr>
          <w:rFonts w:cs="Times New Roman"/>
        </w:rPr>
        <w:t>officials.</w:t>
      </w:r>
      <w:r w:rsidR="00E10344">
        <w:rPr>
          <w:rFonts w:cs="Times New Roman"/>
        </w:rPr>
        <w:t xml:space="preserve"> Thanks</w:t>
      </w:r>
      <w:r w:rsidR="006E303F">
        <w:rPr>
          <w:rFonts w:cs="Times New Roman"/>
        </w:rPr>
        <w:t xml:space="preserve"> to the digital world there are easier </w:t>
      </w:r>
      <w:r w:rsidR="00E10344">
        <w:rPr>
          <w:rFonts w:cs="Times New Roman"/>
        </w:rPr>
        <w:t>connections</w:t>
      </w:r>
      <w:r w:rsidR="006E303F">
        <w:rPr>
          <w:rFonts w:cs="Times New Roman"/>
        </w:rPr>
        <w:t xml:space="preserve"> and communications.</w:t>
      </w:r>
      <w:r w:rsidR="005E6C09" w:rsidRPr="00EF2578">
        <w:rPr>
          <w:rFonts w:cs="Times New Roman"/>
        </w:rPr>
        <w:t xml:space="preserve"> </w:t>
      </w:r>
      <w:r w:rsidR="005E6C09">
        <w:rPr>
          <w:rFonts w:cs="Times New Roman"/>
        </w:rPr>
        <w:t xml:space="preserve">Trafficking of looted antiquities is now a booming business that should be </w:t>
      </w:r>
      <w:r w:rsidR="00E10344">
        <w:rPr>
          <w:rFonts w:cs="Times New Roman"/>
        </w:rPr>
        <w:t>curbed</w:t>
      </w:r>
      <w:r w:rsidR="005E6C09">
        <w:rPr>
          <w:rFonts w:cs="Times New Roman"/>
        </w:rPr>
        <w:t xml:space="preserve"> since it is weakening archeological history.</w:t>
      </w:r>
      <w:r w:rsidR="005E6C09">
        <w:rPr>
          <w:rFonts w:cs="Times New Roman"/>
        </w:rPr>
        <w:t xml:space="preserve"> This increased due to the weakened security forces.</w:t>
      </w:r>
      <w:r w:rsidR="00E10344">
        <w:rPr>
          <w:rFonts w:cs="Times New Roman"/>
        </w:rPr>
        <w:t xml:space="preserve"> </w:t>
      </w:r>
      <w:r w:rsidR="005E6C09">
        <w:rPr>
          <w:rFonts w:cs="Times New Roman"/>
        </w:rPr>
        <w:t>Hist</w:t>
      </w:r>
      <w:r w:rsidR="00E10344">
        <w:rPr>
          <w:rFonts w:cs="Times New Roman"/>
        </w:rPr>
        <w:t>o</w:t>
      </w:r>
      <w:r w:rsidR="005E6C09">
        <w:rPr>
          <w:rFonts w:cs="Times New Roman"/>
        </w:rPr>
        <w:t>ry is something very precious to the owner or rather the country origin and therefore should be considered and be well taken care of</w:t>
      </w:r>
      <w:r w:rsidR="00E10344">
        <w:rPr>
          <w:rFonts w:cs="Times New Roman"/>
        </w:rPr>
        <w:t xml:space="preserve">. </w:t>
      </w:r>
      <w:bookmarkStart w:id="0" w:name="_GoBack"/>
      <w:bookmarkEnd w:id="0"/>
      <w:r w:rsidR="00084F2D">
        <w:rPr>
          <w:rFonts w:cs="Times New Roman"/>
        </w:rPr>
        <w:t xml:space="preserve">Laws should strictly be imposed to protect </w:t>
      </w:r>
      <w:r w:rsidR="00E10344">
        <w:rPr>
          <w:rFonts w:cs="Times New Roman"/>
        </w:rPr>
        <w:t>antiquities. In</w:t>
      </w:r>
      <w:r w:rsidRPr="00EF2578">
        <w:rPr>
          <w:rFonts w:cs="Times New Roman"/>
        </w:rPr>
        <w:t xml:space="preserve"> this way, the museum professional could also collaborate with US and international authorities to prosecute any individuals involved in the trafficking of looted antiquities from Syria to the US. </w:t>
      </w:r>
      <w:r w:rsidR="005E6C09">
        <w:rPr>
          <w:rFonts w:cs="Times New Roman"/>
        </w:rPr>
        <w:t xml:space="preserve">It should be taken seriously because </w:t>
      </w:r>
      <w:r w:rsidRPr="00EF2578">
        <w:rPr>
          <w:rFonts w:cs="Times New Roman"/>
        </w:rPr>
        <w:t xml:space="preserve">This could potentially also help stop some of the flow of looted </w:t>
      </w:r>
      <w:r w:rsidR="00E10344" w:rsidRPr="00EF2578">
        <w:rPr>
          <w:rFonts w:cs="Times New Roman"/>
        </w:rPr>
        <w:t>antiquities</w:t>
      </w:r>
      <w:r w:rsidR="00E10344">
        <w:rPr>
          <w:rFonts w:cs="Times New Roman"/>
        </w:rPr>
        <w:t>. It</w:t>
      </w:r>
      <w:r w:rsidR="00084F2D">
        <w:rPr>
          <w:rFonts w:cs="Times New Roman"/>
        </w:rPr>
        <w:t xml:space="preserve"> will also help more in preserving of history and harmonize the relationship between countries.</w:t>
      </w:r>
    </w:p>
    <w:p w14:paraId="4868665E" w14:textId="7930BACF" w:rsidR="00084F2D" w:rsidRPr="00EF2578" w:rsidRDefault="00084F2D" w:rsidP="005E6C09">
      <w:pPr>
        <w:spacing w:line="600" w:lineRule="auto"/>
        <w:ind w:firstLine="720"/>
        <w:jc w:val="both"/>
        <w:rPr>
          <w:rFonts w:cs="Times New Roman"/>
        </w:rPr>
      </w:pPr>
      <w:r>
        <w:rPr>
          <w:rFonts w:cs="Times New Roman"/>
        </w:rPr>
        <w:t xml:space="preserve">After years of </w:t>
      </w:r>
      <w:r w:rsidR="00E10344">
        <w:rPr>
          <w:rFonts w:cs="Times New Roman"/>
        </w:rPr>
        <w:t>conflict, it</w:t>
      </w:r>
      <w:r>
        <w:rPr>
          <w:rFonts w:cs="Times New Roman"/>
        </w:rPr>
        <w:t xml:space="preserve"> is noted that the museums just act as temporary storage of the looted </w:t>
      </w:r>
      <w:r w:rsidR="00E10344">
        <w:rPr>
          <w:rFonts w:cs="Times New Roman"/>
        </w:rPr>
        <w:t>items. There</w:t>
      </w:r>
      <w:r>
        <w:rPr>
          <w:rFonts w:cs="Times New Roman"/>
        </w:rPr>
        <w:t xml:space="preserve"> is a need to return the looted items since countries respect national heritage of other countries hence the international peace and harmony between the affected countries </w:t>
      </w:r>
      <w:r w:rsidR="00E10344">
        <w:rPr>
          <w:rFonts w:cs="Times New Roman"/>
        </w:rPr>
        <w:t>afterwards. The</w:t>
      </w:r>
      <w:r>
        <w:rPr>
          <w:rFonts w:cs="Times New Roman"/>
        </w:rPr>
        <w:t xml:space="preserve"> lost art database is created to keep tabs on the stolen </w:t>
      </w:r>
      <w:r w:rsidR="005B099E">
        <w:rPr>
          <w:rFonts w:cs="Times New Roman"/>
        </w:rPr>
        <w:t xml:space="preserve">items hence used when returning the items to the source country to make sure that all the items are </w:t>
      </w:r>
      <w:r w:rsidR="00E10344">
        <w:rPr>
          <w:rFonts w:cs="Times New Roman"/>
        </w:rPr>
        <w:t>returned. The</w:t>
      </w:r>
      <w:r w:rsidR="005B099E">
        <w:rPr>
          <w:rFonts w:cs="Times New Roman"/>
        </w:rPr>
        <w:t xml:space="preserve"> returning </w:t>
      </w:r>
      <w:r w:rsidR="005B099E">
        <w:rPr>
          <w:rFonts w:cs="Times New Roman"/>
        </w:rPr>
        <w:lastRenderedPageBreak/>
        <w:t xml:space="preserve">of the artefacts also show that countries are not a victim of colonialism but are all independent </w:t>
      </w:r>
      <w:r w:rsidR="00E10344">
        <w:rPr>
          <w:rFonts w:cs="Times New Roman"/>
        </w:rPr>
        <w:t>countries. For</w:t>
      </w:r>
      <w:r w:rsidR="005B099E">
        <w:rPr>
          <w:rFonts w:cs="Times New Roman"/>
        </w:rPr>
        <w:t xml:space="preserve"> </w:t>
      </w:r>
      <w:r w:rsidR="00E10344">
        <w:rPr>
          <w:rFonts w:cs="Times New Roman"/>
        </w:rPr>
        <w:t>instance, Iraqi</w:t>
      </w:r>
      <w:r w:rsidR="005B099E">
        <w:rPr>
          <w:rFonts w:cs="Times New Roman"/>
        </w:rPr>
        <w:t xml:space="preserve"> experienced the return of a lot of artefacts that had ended </w:t>
      </w:r>
      <w:r w:rsidR="00E10344">
        <w:rPr>
          <w:rFonts w:cs="Times New Roman"/>
        </w:rPr>
        <w:t>up</w:t>
      </w:r>
      <w:r w:rsidR="005B099E">
        <w:rPr>
          <w:rFonts w:cs="Times New Roman"/>
        </w:rPr>
        <w:t xml:space="preserve"> in </w:t>
      </w:r>
      <w:r w:rsidR="00E10344">
        <w:rPr>
          <w:rFonts w:cs="Times New Roman"/>
        </w:rPr>
        <w:t>USA. Other</w:t>
      </w:r>
      <w:r w:rsidR="005B099E">
        <w:rPr>
          <w:rFonts w:cs="Times New Roman"/>
        </w:rPr>
        <w:t xml:space="preserve"> countries may need the artefacts for studying which is very possible.it however needs to be </w:t>
      </w:r>
      <w:r w:rsidR="00E10344">
        <w:rPr>
          <w:rFonts w:cs="Times New Roman"/>
        </w:rPr>
        <w:t>agreed</w:t>
      </w:r>
      <w:r w:rsidR="005B099E">
        <w:rPr>
          <w:rFonts w:cs="Times New Roman"/>
        </w:rPr>
        <w:t xml:space="preserve"> upon between the host and the origin country of the </w:t>
      </w:r>
      <w:r w:rsidR="00E10344">
        <w:rPr>
          <w:rFonts w:cs="Times New Roman"/>
        </w:rPr>
        <w:t>items. Debates</w:t>
      </w:r>
      <w:r w:rsidR="005B099E">
        <w:rPr>
          <w:rFonts w:cs="Times New Roman"/>
        </w:rPr>
        <w:t xml:space="preserve"> are still on whether not returning the items might be because of the </w:t>
      </w:r>
      <w:r w:rsidR="00E10344">
        <w:rPr>
          <w:rFonts w:cs="Times New Roman"/>
        </w:rPr>
        <w:t>unfavorable</w:t>
      </w:r>
      <w:r w:rsidR="005B099E">
        <w:rPr>
          <w:rFonts w:cs="Times New Roman"/>
        </w:rPr>
        <w:t xml:space="preserve"> conditions in the origin country to have the items </w:t>
      </w:r>
      <w:r w:rsidR="00E10344">
        <w:rPr>
          <w:rFonts w:cs="Times New Roman"/>
        </w:rPr>
        <w:t>back. The</w:t>
      </w:r>
      <w:r w:rsidR="005B099E">
        <w:rPr>
          <w:rFonts w:cs="Times New Roman"/>
        </w:rPr>
        <w:t xml:space="preserve"> Iraqis also argued that once the items are returned </w:t>
      </w:r>
      <w:r w:rsidR="00E10344">
        <w:rPr>
          <w:rFonts w:cs="Times New Roman"/>
        </w:rPr>
        <w:t>back, they</w:t>
      </w:r>
      <w:r w:rsidR="005B099E">
        <w:rPr>
          <w:rFonts w:cs="Times New Roman"/>
        </w:rPr>
        <w:t xml:space="preserve"> can be used as an educational tool to the students there.</w:t>
      </w:r>
    </w:p>
    <w:p w14:paraId="7AA25C22" w14:textId="7A375381" w:rsidR="00003C2A" w:rsidRDefault="00003C2A" w:rsidP="00003C2A">
      <w:pPr>
        <w:spacing w:line="600" w:lineRule="auto"/>
        <w:jc w:val="both"/>
        <w:rPr>
          <w:rFonts w:cs="Times New Roman"/>
        </w:rPr>
      </w:pPr>
      <w:r w:rsidRPr="00EF2578">
        <w:rPr>
          <w:rFonts w:cs="Times New Roman"/>
        </w:rPr>
        <w:tab/>
        <w:t>A worst-case impact of this resolution might be that in studying the antiquity while holding it, the museum is unknowingly increasing the value of the item and making looting and smuggling more likely.</w:t>
      </w:r>
      <w:r w:rsidRPr="00EF2578">
        <w:rPr>
          <w:rFonts w:cs="Times New Roman"/>
          <w:vertAlign w:val="superscript"/>
        </w:rPr>
        <w:t>1</w:t>
      </w:r>
      <w:r w:rsidRPr="00EF2578">
        <w:rPr>
          <w:rFonts w:cs="Times New Roman"/>
        </w:rPr>
        <w:t xml:space="preserve"> However, the museum could guarantee that it only acts as a ‘repository’ and does not engage in study of the item until after the conflict is over, and only in coordination with the country of origin. Then, the value of the antiquity would not increase. Also, if by getting rid of dealers or </w:t>
      </w:r>
      <w:r w:rsidR="00E10344" w:rsidRPr="00EF2578">
        <w:rPr>
          <w:rFonts w:cs="Times New Roman"/>
        </w:rPr>
        <w:t>loo</w:t>
      </w:r>
      <w:r w:rsidR="00E10344">
        <w:rPr>
          <w:rFonts w:cs="Times New Roman"/>
        </w:rPr>
        <w:t>te</w:t>
      </w:r>
      <w:r w:rsidR="00E10344" w:rsidRPr="00EF2578">
        <w:rPr>
          <w:rFonts w:cs="Times New Roman"/>
        </w:rPr>
        <w:t>rs</w:t>
      </w:r>
      <w:r w:rsidRPr="00EF2578">
        <w:rPr>
          <w:rFonts w:cs="Times New Roman"/>
        </w:rPr>
        <w:t xml:space="preserve"> of antiquities, the museum professional is making it so that looted antiquities are not sold to museums and instead are lost, hopefully the authorities would then have enough information to recover other stolen antiquities.</w:t>
      </w:r>
    </w:p>
    <w:p w14:paraId="44873CFC" w14:textId="370B02A5" w:rsidR="00357B42" w:rsidRPr="00EF2578" w:rsidRDefault="00357B42" w:rsidP="00003C2A">
      <w:pPr>
        <w:spacing w:line="600" w:lineRule="auto"/>
        <w:jc w:val="both"/>
        <w:rPr>
          <w:rFonts w:cs="Times New Roman"/>
        </w:rPr>
      </w:pPr>
      <w:r>
        <w:rPr>
          <w:rFonts w:cs="Times New Roman"/>
        </w:rPr>
        <w:t xml:space="preserve">           As a protocol of the safe </w:t>
      </w:r>
      <w:r w:rsidR="00E10344">
        <w:rPr>
          <w:rFonts w:cs="Times New Roman"/>
        </w:rPr>
        <w:t>Havens, those</w:t>
      </w:r>
      <w:r>
        <w:rPr>
          <w:rFonts w:cs="Times New Roman"/>
        </w:rPr>
        <w:t xml:space="preserve"> </w:t>
      </w:r>
      <w:r w:rsidR="00E10344">
        <w:rPr>
          <w:rFonts w:cs="Times New Roman"/>
        </w:rPr>
        <w:t>museums</w:t>
      </w:r>
      <w:r>
        <w:rPr>
          <w:rFonts w:cs="Times New Roman"/>
        </w:rPr>
        <w:t xml:space="preserve"> that offer safe havens are required to create a database next to the AAMD Object </w:t>
      </w:r>
      <w:r w:rsidR="00E10344">
        <w:rPr>
          <w:rFonts w:cs="Times New Roman"/>
        </w:rPr>
        <w:t>registry. This</w:t>
      </w:r>
      <w:r w:rsidR="00E942EF">
        <w:rPr>
          <w:rFonts w:cs="Times New Roman"/>
        </w:rPr>
        <w:t xml:space="preserve"> is to create a record of the </w:t>
      </w:r>
      <w:r w:rsidR="00E10344">
        <w:rPr>
          <w:rFonts w:cs="Times New Roman"/>
        </w:rPr>
        <w:t>specie</w:t>
      </w:r>
      <w:r w:rsidR="00E942EF">
        <w:rPr>
          <w:rFonts w:cs="Times New Roman"/>
        </w:rPr>
        <w:t xml:space="preserve"> works that are in safe </w:t>
      </w:r>
      <w:r w:rsidR="00E10344">
        <w:rPr>
          <w:rFonts w:cs="Times New Roman"/>
        </w:rPr>
        <w:t>havens. The</w:t>
      </w:r>
      <w:r w:rsidR="00E942EF">
        <w:rPr>
          <w:rFonts w:cs="Times New Roman"/>
        </w:rPr>
        <w:t xml:space="preserve"> publication may sometimes take time to be </w:t>
      </w:r>
      <w:r w:rsidR="00E10344">
        <w:rPr>
          <w:rFonts w:cs="Times New Roman"/>
        </w:rPr>
        <w:t>registered</w:t>
      </w:r>
      <w:r w:rsidR="00E942EF">
        <w:rPr>
          <w:rFonts w:cs="Times New Roman"/>
        </w:rPr>
        <w:t xml:space="preserve"> due to security </w:t>
      </w:r>
      <w:r w:rsidR="00E10344">
        <w:rPr>
          <w:rFonts w:cs="Times New Roman"/>
        </w:rPr>
        <w:t>concerns. Nothing</w:t>
      </w:r>
      <w:r w:rsidR="00401108">
        <w:rPr>
          <w:rFonts w:cs="Times New Roman"/>
        </w:rPr>
        <w:t xml:space="preserve"> has been registered yet due to </w:t>
      </w:r>
      <w:r w:rsidR="00E10344">
        <w:rPr>
          <w:rFonts w:cs="Times New Roman"/>
        </w:rPr>
        <w:t>environmental, political</w:t>
      </w:r>
      <w:r w:rsidR="00401108">
        <w:rPr>
          <w:rFonts w:cs="Times New Roman"/>
        </w:rPr>
        <w:t xml:space="preserve"> and societal issues hence </w:t>
      </w:r>
      <w:r w:rsidR="00401108">
        <w:rPr>
          <w:rFonts w:cs="Times New Roman"/>
        </w:rPr>
        <w:lastRenderedPageBreak/>
        <w:t xml:space="preserve">making it impractical for other countries to be considered as safe </w:t>
      </w:r>
      <w:r w:rsidR="00E10344">
        <w:rPr>
          <w:rFonts w:cs="Times New Roman"/>
        </w:rPr>
        <w:t>havens. The</w:t>
      </w:r>
      <w:r w:rsidR="00401108">
        <w:rPr>
          <w:rFonts w:cs="Times New Roman"/>
        </w:rPr>
        <w:t xml:space="preserve"> </w:t>
      </w:r>
      <w:r w:rsidR="00E10344">
        <w:rPr>
          <w:rFonts w:cs="Times New Roman"/>
        </w:rPr>
        <w:t>endangered</w:t>
      </w:r>
      <w:r w:rsidR="00401108">
        <w:rPr>
          <w:rFonts w:cs="Times New Roman"/>
        </w:rPr>
        <w:t xml:space="preserve"> works are therefore considered not safe in such a case and such may not benefit from professional advice and technical assistance.</w:t>
      </w:r>
    </w:p>
    <w:p w14:paraId="41B571BF" w14:textId="77777777" w:rsidR="00003C2A" w:rsidRPr="00EF2578" w:rsidRDefault="00003C2A" w:rsidP="00003C2A">
      <w:pPr>
        <w:spacing w:line="600" w:lineRule="auto"/>
        <w:jc w:val="both"/>
        <w:rPr>
          <w:rFonts w:cs="Times New Roman"/>
        </w:rPr>
      </w:pPr>
      <w:r w:rsidRPr="00EF2578">
        <w:rPr>
          <w:rFonts w:cs="Times New Roman"/>
        </w:rPr>
        <w:tab/>
        <w:t>In conclusion, the looting of cultural items such as antiquities from Syria and their transfer to countries such as the US presents many ethical dilemmas for museum professionals. While a museum professional in the US may want to safeguard an item with historical and education value, the public and museum professionals from Syria may attach very significant cultural value to the object making it priceless and making return of the item necessary. However, the individuals such as ISIS involved in looting these artifacts will do so as long as there are ‘buyers’ for the antiquities. Therefore, we believe our resolution considers the points of view of each of these stakeholders. If a museum serves as a safe repository where the antiquity can be preserved and cared for, but not added to the museum’s permanent collection, it not only provides a later opportunity for collaboration between the US museum and the professionals in Syria, but it promises that Syrian cultural heritage will not be destroyed or lost any further.</w:t>
      </w:r>
    </w:p>
    <w:p w14:paraId="68D98DB7" w14:textId="5D83AD6C" w:rsidR="00003C2A" w:rsidRDefault="00003C2A" w:rsidP="00003C2A">
      <w:pPr>
        <w:spacing w:line="600" w:lineRule="auto"/>
        <w:jc w:val="both"/>
        <w:rPr>
          <w:rFonts w:cs="Times New Roman"/>
        </w:rPr>
      </w:pPr>
      <w:r w:rsidRPr="00EF2578">
        <w:rPr>
          <w:rFonts w:cs="Times New Roman"/>
        </w:rPr>
        <w:tab/>
        <w:t>Unlike during World War 2, we have the opportunity to make sure that looted art from countries in conflict does not end up in museums and result in legal battles between museums and the country or owner of origin.</w:t>
      </w:r>
      <w:r w:rsidRPr="00EF2578">
        <w:rPr>
          <w:rFonts w:cs="Times New Roman"/>
          <w:vertAlign w:val="superscript"/>
        </w:rPr>
        <w:t>14</w:t>
      </w:r>
      <w:r w:rsidRPr="00EF2578">
        <w:rPr>
          <w:rFonts w:cs="Times New Roman"/>
        </w:rPr>
        <w:t xml:space="preserve"> However, in order to make sure that looted art does not end up in museums and cause issues or is lost to private dealers with no chance to go back to the country of origin, it is important that organizations such as ICOM and AAMD come up with modern ethical </w:t>
      </w:r>
      <w:r w:rsidRPr="00EF2578">
        <w:rPr>
          <w:rFonts w:cs="Times New Roman"/>
        </w:rPr>
        <w:lastRenderedPageBreak/>
        <w:t xml:space="preserve">guidelines that are specific for conflicts like Syria. </w:t>
      </w:r>
      <w:r w:rsidR="003132DA">
        <w:rPr>
          <w:rFonts w:cs="Times New Roman"/>
        </w:rPr>
        <w:t xml:space="preserve">In addition to that UNESCO should also be involved in the making of laws in protection of the cultural </w:t>
      </w:r>
      <w:r w:rsidR="00E10344">
        <w:rPr>
          <w:rFonts w:cs="Times New Roman"/>
        </w:rPr>
        <w:t>heritage. There</w:t>
      </w:r>
      <w:r w:rsidR="003132DA">
        <w:rPr>
          <w:rFonts w:cs="Times New Roman"/>
        </w:rPr>
        <w:t xml:space="preserve"> should also be </w:t>
      </w:r>
      <w:r w:rsidR="00E10344">
        <w:rPr>
          <w:rFonts w:cs="Times New Roman"/>
        </w:rPr>
        <w:t>efforts</w:t>
      </w:r>
      <w:r w:rsidR="003132DA">
        <w:rPr>
          <w:rFonts w:cs="Times New Roman"/>
        </w:rPr>
        <w:t xml:space="preserve"> to prosecute the looters and seriously adhering to laws hence reducing the flow of </w:t>
      </w:r>
      <w:r w:rsidR="00E10344">
        <w:rPr>
          <w:rFonts w:cs="Times New Roman"/>
        </w:rPr>
        <w:t>looting.</w:t>
      </w:r>
      <w:r w:rsidR="00E10344" w:rsidRPr="00EF2578">
        <w:rPr>
          <w:rFonts w:cs="Times New Roman"/>
        </w:rPr>
        <w:t xml:space="preserve"> This</w:t>
      </w:r>
      <w:r w:rsidRPr="00EF2578">
        <w:rPr>
          <w:rFonts w:cs="Times New Roman"/>
        </w:rPr>
        <w:t xml:space="preserve"> way, museum professionals will not have any doubt when presented with an antiquity that they are concerned might be looted from a place like Syria. This may increase costs for the museum to do all of the work only to return the item, but the ICOM ‘red list’ and other resources should make this research easier.</w:t>
      </w:r>
      <w:r w:rsidRPr="00EF2578">
        <w:rPr>
          <w:rFonts w:cs="Times New Roman"/>
          <w:vertAlign w:val="superscript"/>
        </w:rPr>
        <w:t>11</w:t>
      </w:r>
      <w:r w:rsidRPr="00EF2578">
        <w:rPr>
          <w:rFonts w:cs="Times New Roman"/>
        </w:rPr>
        <w:t xml:space="preserve"> With a set of proper ethical guidelines, museum professionals could make sure that cultural heritage and antiquities are not lost from places where so much history has been destroyed already.</w:t>
      </w:r>
    </w:p>
    <w:p w14:paraId="7D1EA3CE" w14:textId="4E3B3E42" w:rsidR="00003C2A" w:rsidRDefault="00E10344" w:rsidP="00003C2A">
      <w:pPr>
        <w:spacing w:line="600" w:lineRule="auto"/>
        <w:jc w:val="both"/>
        <w:rPr>
          <w:rFonts w:cs="Times New Roman"/>
        </w:rPr>
      </w:pPr>
      <w:r>
        <w:rPr>
          <w:rFonts w:cs="Times New Roman"/>
        </w:rPr>
        <w:t xml:space="preserve">                    </w:t>
      </w:r>
      <w:r w:rsidR="003132DA">
        <w:rPr>
          <w:rFonts w:cs="Times New Roman"/>
        </w:rPr>
        <w:t xml:space="preserve">Host countries </w:t>
      </w:r>
      <w:r>
        <w:rPr>
          <w:rFonts w:cs="Times New Roman"/>
        </w:rPr>
        <w:t>will also have a choice on whether to return the artefacts to the origin countries or to still hold the works for further studying. The choices are however influenced by the agreement made between the host country and the origin. An efficient agreement is made on the adherence of proper ethical guidelines on the respect of other country’s national heritage.</w:t>
      </w:r>
    </w:p>
    <w:p w14:paraId="4D0374B8" w14:textId="77777777" w:rsidR="00003C2A" w:rsidRPr="00003C2A" w:rsidRDefault="00003C2A">
      <w:pPr>
        <w:rPr>
          <w:rFonts w:cs="Times New Roman"/>
        </w:rPr>
      </w:pPr>
    </w:p>
    <w:sectPr w:rsidR="00003C2A" w:rsidRPr="00003C2A" w:rsidSect="007459DB">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F4E32" w14:textId="77777777" w:rsidR="00FA572A" w:rsidRDefault="00FA572A" w:rsidP="00003C2A">
      <w:r>
        <w:separator/>
      </w:r>
    </w:p>
  </w:endnote>
  <w:endnote w:type="continuationSeparator" w:id="0">
    <w:p w14:paraId="21056A0B" w14:textId="77777777" w:rsidR="00FA572A" w:rsidRDefault="00FA572A" w:rsidP="00003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merican Typewriter">
    <w:altName w:val="Courier New"/>
    <w:charset w:val="00"/>
    <w:family w:val="auto"/>
    <w:pitch w:val="variable"/>
    <w:sig w:usb0="A000006F" w:usb1="00000019"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52538" w14:textId="77777777" w:rsidR="00FD162C" w:rsidRDefault="00FA572A" w:rsidP="00AD056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A19ACD" w14:textId="77777777" w:rsidR="00FD162C" w:rsidRDefault="00FA5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D49AB" w14:textId="77777777" w:rsidR="00FD162C" w:rsidRDefault="00FA572A" w:rsidP="00AD056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DFE830" w14:textId="77777777" w:rsidR="00FD162C" w:rsidRDefault="00FA57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31C791" w14:textId="77777777" w:rsidR="00FA572A" w:rsidRDefault="00FA572A" w:rsidP="00003C2A">
      <w:r>
        <w:separator/>
      </w:r>
    </w:p>
  </w:footnote>
  <w:footnote w:type="continuationSeparator" w:id="0">
    <w:p w14:paraId="4B47380B" w14:textId="77777777" w:rsidR="00FA572A" w:rsidRDefault="00FA572A" w:rsidP="00003C2A">
      <w:r>
        <w:continuationSeparator/>
      </w:r>
    </w:p>
  </w:footnote>
  <w:footnote w:id="1">
    <w:p w14:paraId="1BD2D82A"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Tubb, K.W., (2007). Irreconcilable Differences? Problems with Unprovenanced Antiquities. Papers from the Institute of Archaeology. 18, pp.3–9. DOI: </w:t>
      </w:r>
      <w:hyperlink r:id="rId1" w:history="1">
        <w:r w:rsidRPr="007B4477">
          <w:rPr>
            <w:rStyle w:val="Hyperlink"/>
            <w:rFonts w:cs="Times New Roman"/>
            <w:sz w:val="20"/>
            <w:szCs w:val="20"/>
          </w:rPr>
          <w:t>http://doi.org/10.5334/pia.294</w:t>
        </w:r>
      </w:hyperlink>
    </w:p>
  </w:footnote>
  <w:footnote w:id="2">
    <w:p w14:paraId="02BB9143"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Paramaguru, K., (2013). The Top 10 Most Wanted Missing Art Works From World War II. Time Magazine. </w:t>
      </w:r>
      <w:hyperlink r:id="rId2" w:history="1">
        <w:r w:rsidRPr="007B4477">
          <w:rPr>
            <w:rStyle w:val="Hyperlink"/>
            <w:rFonts w:cs="Times New Roman"/>
            <w:sz w:val="20"/>
            <w:szCs w:val="20"/>
          </w:rPr>
          <w:t>http://world.time.com/2013/11/07/the-top-10-most-wanted-missing-art-works-from-world-war-ii/</w:t>
        </w:r>
      </w:hyperlink>
    </w:p>
  </w:footnote>
  <w:footnote w:id="3">
    <w:p w14:paraId="70C06E2F"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David L. Hall and Ivana D. Greco, (2015). “Stolen Cultural Property: A Risk Management Primer,” in Julia Courtney, ed., The Legal Guide for Museum Professionals, New York: Rowman &amp; Littlefield, pp.13-26.</w:t>
      </w:r>
    </w:p>
  </w:footnote>
  <w:footnote w:id="4">
    <w:p w14:paraId="214FFFC8" w14:textId="77777777" w:rsidR="00003C2A" w:rsidRPr="005F7B3F" w:rsidRDefault="00003C2A" w:rsidP="00003C2A">
      <w:pPr>
        <w:rPr>
          <w:rFonts w:eastAsia="Times New Roman"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UNESCO Convention</w:t>
      </w:r>
      <w:r w:rsidRPr="007B4477">
        <w:rPr>
          <w:rFonts w:eastAsia="Times New Roman" w:cs="Times New Roman"/>
          <w:color w:val="3382B6"/>
          <w:sz w:val="20"/>
          <w:szCs w:val="20"/>
        </w:rPr>
        <w:t xml:space="preserve"> </w:t>
      </w:r>
      <w:r w:rsidRPr="007B4477">
        <w:rPr>
          <w:rFonts w:eastAsia="Times New Roman" w:cs="Times New Roman"/>
          <w:sz w:val="20"/>
          <w:szCs w:val="20"/>
        </w:rPr>
        <w:t xml:space="preserve">on the Means of Prohibiting and Preventing the Illicit Import, Export and Transfer of Ownership of Cultural Property – 1970. Text of the Convention: </w:t>
      </w:r>
      <w:hyperlink r:id="rId3" w:history="1">
        <w:r w:rsidRPr="007B4477">
          <w:rPr>
            <w:rStyle w:val="Hyperlink"/>
            <w:rFonts w:eastAsia="Times New Roman" w:cs="Times New Roman"/>
            <w:sz w:val="20"/>
            <w:szCs w:val="20"/>
          </w:rPr>
          <w:t>http://www.unesco.org/new/en/culture/themes/illicit-trafficking-of-cultural-property/1970-convention/text-of-the-convention/</w:t>
        </w:r>
      </w:hyperlink>
    </w:p>
  </w:footnote>
  <w:footnote w:id="5">
    <w:p w14:paraId="15146C0F" w14:textId="77777777" w:rsidR="00003C2A" w:rsidRPr="00CE5F18" w:rsidRDefault="00003C2A" w:rsidP="00003C2A">
      <w:pPr>
        <w:rPr>
          <w:rFonts w:cs="Times New Roman"/>
          <w:sz w:val="20"/>
          <w:szCs w:val="20"/>
        </w:rPr>
      </w:pPr>
      <w:r w:rsidRPr="00CE5F18">
        <w:rPr>
          <w:rStyle w:val="FootnoteReference"/>
          <w:rFonts w:cs="Times New Roman"/>
          <w:sz w:val="20"/>
          <w:szCs w:val="20"/>
        </w:rPr>
        <w:footnoteRef/>
      </w:r>
      <w:r w:rsidRPr="00CE5F18">
        <w:rPr>
          <w:rFonts w:cs="Times New Roman"/>
          <w:sz w:val="20"/>
          <w:szCs w:val="20"/>
        </w:rPr>
        <w:t xml:space="preserve"> Marcus, E. B., (2010). Nazi Looted Art: Setting Precedence for Museum Decisions. </w:t>
      </w:r>
      <w:r w:rsidRPr="00CE5F18">
        <w:rPr>
          <w:rFonts w:cs="Times New Roman"/>
          <w:i/>
          <w:sz w:val="20"/>
          <w:szCs w:val="20"/>
        </w:rPr>
        <w:t>Seton Hall University Theses</w:t>
      </w:r>
      <w:r w:rsidRPr="00CE5F18">
        <w:rPr>
          <w:rFonts w:cs="Times New Roman"/>
          <w:sz w:val="20"/>
          <w:szCs w:val="20"/>
        </w:rPr>
        <w:t>. Paper 249.</w:t>
      </w:r>
    </w:p>
  </w:footnote>
  <w:footnote w:id="6">
    <w:p w14:paraId="4B822B1A" w14:textId="77777777" w:rsidR="00003C2A" w:rsidRPr="00CE5F18" w:rsidRDefault="00003C2A" w:rsidP="00003C2A">
      <w:pPr>
        <w:pStyle w:val="FootnoteText"/>
        <w:rPr>
          <w:rFonts w:cs="Times New Roman"/>
          <w:sz w:val="20"/>
          <w:szCs w:val="20"/>
        </w:rPr>
      </w:pPr>
      <w:r w:rsidRPr="00CE5F18">
        <w:rPr>
          <w:rStyle w:val="FootnoteReference"/>
          <w:rFonts w:cs="Times New Roman"/>
          <w:sz w:val="20"/>
          <w:szCs w:val="20"/>
        </w:rPr>
        <w:footnoteRef/>
      </w:r>
      <w:r w:rsidRPr="00CE5F18">
        <w:rPr>
          <w:rFonts w:cs="Times New Roman"/>
          <w:sz w:val="20"/>
          <w:szCs w:val="20"/>
        </w:rPr>
        <w:t xml:space="preserve"> Tharoor, Kanishk. (2015). Museums and looted art: the ethical dilemma of preserving world cultures. </w:t>
      </w:r>
      <w:r w:rsidRPr="00CE5F18">
        <w:rPr>
          <w:rFonts w:cs="Times New Roman"/>
          <w:i/>
          <w:sz w:val="20"/>
          <w:szCs w:val="20"/>
        </w:rPr>
        <w:t>The Guardian.</w:t>
      </w:r>
      <w:r w:rsidRPr="00CE5F18">
        <w:rPr>
          <w:rFonts w:cs="Times New Roman"/>
          <w:sz w:val="20"/>
          <w:szCs w:val="20"/>
        </w:rPr>
        <w:t xml:space="preserve"> </w:t>
      </w:r>
      <w:hyperlink r:id="rId4" w:history="1">
        <w:r w:rsidRPr="00CE5F18">
          <w:rPr>
            <w:rStyle w:val="Hyperlink"/>
            <w:rFonts w:cs="Times New Roman"/>
            <w:sz w:val="20"/>
            <w:szCs w:val="20"/>
          </w:rPr>
          <w:t>https://www.theguardian.com/culture/2015/jun/29/museums-looting-art-artefacts-world-culture</w:t>
        </w:r>
      </w:hyperlink>
    </w:p>
  </w:footnote>
  <w:footnote w:id="7">
    <w:p w14:paraId="5BBC725D" w14:textId="77777777" w:rsidR="00003C2A" w:rsidRDefault="00003C2A" w:rsidP="00003C2A">
      <w:pPr>
        <w:pStyle w:val="FootnoteText"/>
      </w:pPr>
      <w:r w:rsidRPr="00CE5F18">
        <w:rPr>
          <w:rStyle w:val="FootnoteReference"/>
          <w:rFonts w:cs="Times New Roman"/>
          <w:sz w:val="20"/>
          <w:szCs w:val="20"/>
        </w:rPr>
        <w:footnoteRef/>
      </w:r>
      <w:r w:rsidRPr="00CE5F18">
        <w:rPr>
          <w:rFonts w:cs="Times New Roman"/>
          <w:sz w:val="20"/>
          <w:szCs w:val="20"/>
        </w:rPr>
        <w:t xml:space="preserve"> Cuno, James. “Introduction: The Crux of the Matter.” </w:t>
      </w:r>
      <w:r w:rsidRPr="00CE5F18">
        <w:rPr>
          <w:rFonts w:cs="Times New Roman"/>
          <w:i/>
          <w:iCs/>
          <w:sz w:val="20"/>
          <w:szCs w:val="20"/>
        </w:rPr>
        <w:t>Who Owns Antiquity?: Museums and the Battle over Our Ancient Heritage</w:t>
      </w:r>
      <w:r w:rsidRPr="00CE5F18">
        <w:rPr>
          <w:rFonts w:cs="Times New Roman"/>
          <w:sz w:val="20"/>
          <w:szCs w:val="20"/>
        </w:rPr>
        <w:t xml:space="preserve">, Princeton University Press, 2008, pp. 1–20, </w:t>
      </w:r>
      <w:hyperlink r:id="rId5" w:history="1">
        <w:r w:rsidRPr="00CE5F18">
          <w:rPr>
            <w:rStyle w:val="Hyperlink"/>
            <w:rFonts w:cs="Times New Roman"/>
            <w:sz w:val="20"/>
            <w:szCs w:val="20"/>
          </w:rPr>
          <w:t>www.jstor.org/stable/j.ctt7tcbg.4</w:t>
        </w:r>
      </w:hyperlink>
      <w:r w:rsidRPr="00CE5F18">
        <w:rPr>
          <w:rFonts w:cs="Times New Roman"/>
          <w:sz w:val="20"/>
          <w:szCs w:val="20"/>
        </w:rPr>
        <w:t>.</w:t>
      </w:r>
    </w:p>
  </w:footnote>
  <w:footnote w:id="8">
    <w:p w14:paraId="677C4588" w14:textId="77777777" w:rsidR="00003C2A" w:rsidRPr="005F7B3F" w:rsidRDefault="00003C2A" w:rsidP="00003C2A">
      <w:pPr>
        <w:pStyle w:val="FootnoteText"/>
      </w:pPr>
      <w:r>
        <w:rPr>
          <w:rStyle w:val="FootnoteReference"/>
        </w:rPr>
        <w:footnoteRef/>
      </w:r>
      <w:r>
        <w:t xml:space="preserve"> </w:t>
      </w:r>
      <w:r w:rsidRPr="005F7B3F">
        <w:rPr>
          <w:rFonts w:cs="Times New Roman"/>
          <w:sz w:val="20"/>
          <w:szCs w:val="20"/>
        </w:rPr>
        <w:t xml:space="preserve">Wren, K. (2014). AAAS Analysis Shows Widespread Looting and Damage to Historical Sites in Syria. </w:t>
      </w:r>
      <w:r w:rsidRPr="005F7B3F">
        <w:rPr>
          <w:rFonts w:cs="Times New Roman"/>
          <w:i/>
          <w:sz w:val="20"/>
          <w:szCs w:val="20"/>
        </w:rPr>
        <w:t xml:space="preserve">AAAS News. </w:t>
      </w:r>
      <w:r w:rsidRPr="005F7B3F">
        <w:rPr>
          <w:rFonts w:cs="Times New Roman"/>
          <w:sz w:val="20"/>
          <w:szCs w:val="20"/>
        </w:rPr>
        <w:t>http://www.aaas.org/news/aaas-analysis-shows-widespread-looting-and-damage-historical-sites-syria</w:t>
      </w:r>
    </w:p>
  </w:footnote>
  <w:footnote w:id="9">
    <w:p w14:paraId="258453E4" w14:textId="77777777" w:rsidR="00003C2A" w:rsidRPr="00B56113" w:rsidRDefault="00003C2A" w:rsidP="00003C2A">
      <w:pPr>
        <w:pStyle w:val="FootnoteText"/>
        <w:rPr>
          <w:rFonts w:cs="Times New Roman"/>
          <w:sz w:val="20"/>
          <w:szCs w:val="20"/>
        </w:rPr>
      </w:pPr>
      <w:r>
        <w:rPr>
          <w:rStyle w:val="FootnoteReference"/>
        </w:rPr>
        <w:footnoteRef/>
      </w:r>
      <w:r>
        <w:t xml:space="preserve"> </w:t>
      </w:r>
      <w:r w:rsidRPr="005F7B3F">
        <w:rPr>
          <w:rFonts w:cs="Times New Roman"/>
          <w:sz w:val="20"/>
          <w:szCs w:val="20"/>
        </w:rPr>
        <w:t>UNESCO. (2017). Looting of museums and warehouses in Syria. http://www.unesco.org/new/en/safeguarding-syrian-cultural-heritage/situation-in-syria/movable-heritage/museums/</w:t>
      </w:r>
    </w:p>
  </w:footnote>
  <w:footnote w:id="10">
    <w:p w14:paraId="6093115E" w14:textId="77777777" w:rsidR="00003C2A" w:rsidRPr="00557A3E" w:rsidRDefault="00003C2A" w:rsidP="00003C2A">
      <w:pPr>
        <w:pStyle w:val="FootnoteText"/>
      </w:pPr>
      <w:r>
        <w:rPr>
          <w:rStyle w:val="FootnoteReference"/>
        </w:rPr>
        <w:footnoteRef/>
      </w:r>
      <w:r>
        <w:t xml:space="preserve"> </w:t>
      </w:r>
      <w:r w:rsidRPr="00557A3E">
        <w:rPr>
          <w:rFonts w:cs="Times New Roman"/>
          <w:sz w:val="20"/>
          <w:szCs w:val="20"/>
        </w:rPr>
        <w:t xml:space="preserve">Nichols, M. (2015). U.N. Security Council ups pressure on Islamic State financing. </w:t>
      </w:r>
      <w:r w:rsidRPr="00557A3E">
        <w:rPr>
          <w:rFonts w:cs="Times New Roman"/>
          <w:i/>
          <w:sz w:val="20"/>
          <w:szCs w:val="20"/>
        </w:rPr>
        <w:t xml:space="preserve">Reuters World News. </w:t>
      </w:r>
      <w:r w:rsidRPr="00557A3E">
        <w:rPr>
          <w:rFonts w:cs="Times New Roman"/>
          <w:sz w:val="20"/>
          <w:szCs w:val="20"/>
        </w:rPr>
        <w:t>http://uk.reuters.com/article/us-mideast-crisis-un-idUSKBN0LG1YN20150212</w:t>
      </w:r>
    </w:p>
  </w:footnote>
  <w:footnote w:id="11">
    <w:p w14:paraId="050E1E31" w14:textId="77777777" w:rsidR="00003C2A" w:rsidRPr="00F7367D" w:rsidRDefault="00003C2A" w:rsidP="00003C2A">
      <w:pPr>
        <w:pStyle w:val="FootnoteText"/>
      </w:pPr>
      <w:r>
        <w:rPr>
          <w:rStyle w:val="FootnoteReference"/>
        </w:rPr>
        <w:footnoteRef/>
      </w:r>
      <w:r>
        <w:t xml:space="preserve"> </w:t>
      </w:r>
      <w:r w:rsidRPr="00F7367D">
        <w:rPr>
          <w:rFonts w:cs="Times New Roman"/>
          <w:sz w:val="20"/>
          <w:szCs w:val="20"/>
        </w:rPr>
        <w:t xml:space="preserve">ICOM. (2013). Emergency Red List of Syrian Cultural Objects at Risk. </w:t>
      </w:r>
      <w:r w:rsidRPr="00F7367D">
        <w:rPr>
          <w:rFonts w:cs="Times New Roman"/>
          <w:i/>
          <w:sz w:val="20"/>
          <w:szCs w:val="20"/>
        </w:rPr>
        <w:t xml:space="preserve">Red List Databases. </w:t>
      </w:r>
      <w:r w:rsidRPr="00F7367D">
        <w:rPr>
          <w:rFonts w:cs="Times New Roman"/>
          <w:sz w:val="20"/>
          <w:szCs w:val="20"/>
        </w:rPr>
        <w:t>http://icom.museum/resources/red-lists-database/red-list/syria/</w:t>
      </w:r>
    </w:p>
  </w:footnote>
  <w:footnote w:id="12">
    <w:p w14:paraId="09A8E584" w14:textId="77777777" w:rsidR="00003C2A" w:rsidRPr="00A6455C" w:rsidRDefault="00003C2A" w:rsidP="00003C2A">
      <w:pPr>
        <w:pStyle w:val="FootnoteText"/>
        <w:rPr>
          <w:rFonts w:cs="Times New Roman"/>
          <w:sz w:val="20"/>
          <w:szCs w:val="20"/>
        </w:rPr>
      </w:pPr>
      <w:r>
        <w:rPr>
          <w:rStyle w:val="FootnoteReference"/>
        </w:rPr>
        <w:footnoteRef/>
      </w:r>
      <w:r>
        <w:t xml:space="preserve"> </w:t>
      </w:r>
      <w:r w:rsidRPr="00291211">
        <w:rPr>
          <w:rFonts w:cs="Times New Roman"/>
          <w:sz w:val="20"/>
          <w:szCs w:val="20"/>
        </w:rPr>
        <w:t xml:space="preserve">Myers, S.L., Kunish, N. (2016). ‘Broken System’ Allows ISIS to Profit From Looted Antiquities. </w:t>
      </w:r>
      <w:r w:rsidRPr="00291211">
        <w:rPr>
          <w:rFonts w:cs="Times New Roman"/>
          <w:i/>
          <w:sz w:val="20"/>
          <w:szCs w:val="20"/>
        </w:rPr>
        <w:t xml:space="preserve">The New York Times. </w:t>
      </w:r>
      <w:r w:rsidRPr="00291211">
        <w:rPr>
          <w:rFonts w:cs="Times New Roman"/>
          <w:sz w:val="20"/>
          <w:szCs w:val="20"/>
        </w:rPr>
        <w:t>https://www.nytimes.com/2016/01/10/world/europe/iraq-syria-antiquities-islamic-state.html</w:t>
      </w:r>
    </w:p>
  </w:footnote>
  <w:footnote w:id="13">
    <w:p w14:paraId="2F79B6C5" w14:textId="77777777" w:rsidR="00003C2A" w:rsidRDefault="00003C2A" w:rsidP="00003C2A">
      <w:pPr>
        <w:pStyle w:val="FootnoteText"/>
      </w:pPr>
      <w:r>
        <w:rPr>
          <w:rStyle w:val="FootnoteReference"/>
        </w:rPr>
        <w:footnoteRef/>
      </w:r>
      <w:r>
        <w:t xml:space="preserve"> </w:t>
      </w:r>
      <w:hyperlink r:id="rId6" w:history="1">
        <w:r w:rsidRPr="00AD0563">
          <w:rPr>
            <w:rStyle w:val="Hyperlink"/>
          </w:rPr>
          <w:t>http://www.telegraph.co.uk/news/worldnews/islamic-state/11609386/Heritage-sites-destroyed-by-Isil-in-60-seconds.html</w:t>
        </w:r>
      </w:hyperlink>
    </w:p>
    <w:p w14:paraId="6B6577C9" w14:textId="77777777" w:rsidR="00003C2A" w:rsidRDefault="00003C2A" w:rsidP="00003C2A">
      <w:pPr>
        <w:pStyle w:val="FootnoteText"/>
      </w:pPr>
    </w:p>
    <w:p w14:paraId="2EB13A27" w14:textId="77777777" w:rsidR="00003C2A" w:rsidRDefault="00003C2A" w:rsidP="00003C2A">
      <w:pPr>
        <w:pStyle w:val="FootnoteText"/>
      </w:pPr>
    </w:p>
    <w:p w14:paraId="6010C5CE" w14:textId="77777777" w:rsidR="00003C2A" w:rsidRDefault="00003C2A" w:rsidP="00003C2A">
      <w:pPr>
        <w:pStyle w:val="FootnoteText"/>
      </w:pPr>
    </w:p>
  </w:footnote>
  <w:footnote w:id="14">
    <w:p w14:paraId="7E814F4B" w14:textId="77777777" w:rsidR="00003C2A" w:rsidRPr="002345E0" w:rsidRDefault="00003C2A" w:rsidP="00003C2A">
      <w:pPr>
        <w:pStyle w:val="FootnoteText"/>
        <w:rPr>
          <w:rFonts w:cs="Times New Roman"/>
          <w:sz w:val="20"/>
          <w:szCs w:val="20"/>
        </w:rPr>
      </w:pPr>
      <w:r>
        <w:rPr>
          <w:rStyle w:val="FootnoteReference"/>
        </w:rPr>
        <w:footnoteRef/>
      </w:r>
      <w:r>
        <w:t xml:space="preserve"> </w:t>
      </w:r>
      <w:r w:rsidRPr="00B924B1">
        <w:rPr>
          <w:sz w:val="20"/>
          <w:szCs w:val="20"/>
        </w:rPr>
        <w:t xml:space="preserve">Cox, S. (2015). The men who smuggle the loot that funds IS. </w:t>
      </w:r>
      <w:r w:rsidRPr="00B924B1">
        <w:rPr>
          <w:i/>
          <w:sz w:val="20"/>
          <w:szCs w:val="20"/>
        </w:rPr>
        <w:t>BBC News Magazine.</w:t>
      </w:r>
      <w:r w:rsidRPr="00B924B1">
        <w:rPr>
          <w:sz w:val="20"/>
          <w:szCs w:val="20"/>
        </w:rPr>
        <w:t xml:space="preserve"> http://www.bbc.com/news/magazine-31485439</w:t>
      </w:r>
    </w:p>
  </w:footnote>
  <w:footnote w:id="15">
    <w:p w14:paraId="41CBD9D2" w14:textId="77777777" w:rsidR="00003C2A" w:rsidRPr="002345E0" w:rsidRDefault="00003C2A" w:rsidP="00003C2A">
      <w:pPr>
        <w:widowControl w:val="0"/>
        <w:autoSpaceDE w:val="0"/>
        <w:autoSpaceDN w:val="0"/>
        <w:adjustRightInd w:val="0"/>
        <w:spacing w:after="240"/>
        <w:rPr>
          <w:rFonts w:cs="Times New Roman"/>
          <w:color w:val="000000"/>
          <w:sz w:val="20"/>
          <w:szCs w:val="20"/>
        </w:rPr>
      </w:pPr>
      <w:r w:rsidRPr="002345E0">
        <w:rPr>
          <w:rStyle w:val="FootnoteReference"/>
          <w:rFonts w:cs="Times New Roman"/>
          <w:sz w:val="20"/>
          <w:szCs w:val="20"/>
        </w:rPr>
        <w:footnoteRef/>
      </w:r>
      <w:r w:rsidRPr="002345E0">
        <w:rPr>
          <w:rFonts w:cs="Times New Roman"/>
          <w:sz w:val="20"/>
          <w:szCs w:val="20"/>
        </w:rPr>
        <w:t xml:space="preserve"> </w:t>
      </w:r>
      <w:r w:rsidRPr="002345E0">
        <w:rPr>
          <w:rFonts w:cs="Times New Roman"/>
          <w:color w:val="000000"/>
          <w:sz w:val="20"/>
          <w:szCs w:val="20"/>
        </w:rPr>
        <w:t>Marcus, Erica B., "Nazi Looted Art: Setting Precedence for Museum Decisions" (2010). Th</w:t>
      </w:r>
      <w:r w:rsidRPr="002345E0">
        <w:rPr>
          <w:rFonts w:cs="Times New Roman"/>
          <w:i/>
          <w:iCs/>
          <w:color w:val="000000"/>
          <w:sz w:val="20"/>
          <w:szCs w:val="20"/>
        </w:rPr>
        <w:t xml:space="preserve">eses. </w:t>
      </w:r>
      <w:r>
        <w:rPr>
          <w:rFonts w:cs="Times New Roman"/>
          <w:color w:val="000000"/>
          <w:sz w:val="20"/>
          <w:szCs w:val="20"/>
        </w:rPr>
        <w:t>Paper 249.</w:t>
      </w:r>
    </w:p>
  </w:footnote>
  <w:footnote w:id="16">
    <w:p w14:paraId="44702495" w14:textId="77777777" w:rsidR="00003C2A" w:rsidRDefault="00003C2A" w:rsidP="00003C2A">
      <w:pPr>
        <w:pStyle w:val="FootnoteText"/>
      </w:pPr>
      <w:r w:rsidRPr="002345E0">
        <w:rPr>
          <w:rStyle w:val="FootnoteReference"/>
          <w:rFonts w:cs="Times New Roman"/>
          <w:sz w:val="20"/>
          <w:szCs w:val="20"/>
        </w:rPr>
        <w:footnoteRef/>
      </w:r>
      <w:r w:rsidRPr="002345E0">
        <w:rPr>
          <w:rFonts w:cs="Times New Roman"/>
          <w:sz w:val="20"/>
          <w:szCs w:val="20"/>
        </w:rPr>
        <w:t>ICOM Code of Ethics (2013). Article 6.4</w:t>
      </w:r>
      <w:r>
        <w:t xml:space="preserve"> </w:t>
      </w:r>
    </w:p>
  </w:footnote>
  <w:footnote w:id="17">
    <w:p w14:paraId="1D38330F" w14:textId="77777777" w:rsidR="00003C2A" w:rsidRPr="00CF3CF6" w:rsidRDefault="00003C2A" w:rsidP="00003C2A">
      <w:pPr>
        <w:pStyle w:val="FootnoteText"/>
        <w:rPr>
          <w:i/>
        </w:rPr>
      </w:pPr>
      <w:r>
        <w:rPr>
          <w:rStyle w:val="FootnoteReference"/>
        </w:rPr>
        <w:footnoteRef/>
      </w:r>
      <w:r>
        <w:t xml:space="preserve"> </w:t>
      </w:r>
      <w:r w:rsidRPr="00CF3CF6">
        <w:rPr>
          <w:sz w:val="20"/>
          <w:szCs w:val="20"/>
        </w:rPr>
        <w:t xml:space="preserve">(2015). British Museum 'guarding' object looted from Syria. </w:t>
      </w:r>
      <w:r w:rsidRPr="00CF3CF6">
        <w:rPr>
          <w:i/>
          <w:sz w:val="20"/>
          <w:szCs w:val="20"/>
        </w:rPr>
        <w:t>BBC News. http://www.bbc.com/news/entertainment-arts-33020199</w:t>
      </w:r>
    </w:p>
  </w:footnote>
  <w:footnote w:id="18">
    <w:p w14:paraId="100B9281" w14:textId="77777777" w:rsidR="00003C2A" w:rsidRPr="00977B49" w:rsidRDefault="00003C2A" w:rsidP="00003C2A">
      <w:pPr>
        <w:pStyle w:val="FootnoteText"/>
        <w:rPr>
          <w:rFonts w:cs="Times New Roman"/>
          <w:sz w:val="20"/>
          <w:szCs w:val="20"/>
        </w:rPr>
      </w:pPr>
      <w:r>
        <w:rPr>
          <w:rStyle w:val="FootnoteReference"/>
        </w:rPr>
        <w:footnoteRef/>
      </w:r>
      <w:r>
        <w:t xml:space="preserve"> </w:t>
      </w:r>
      <w:r w:rsidRPr="00977B49">
        <w:rPr>
          <w:rFonts w:cs="Times New Roman"/>
          <w:sz w:val="20"/>
          <w:szCs w:val="20"/>
        </w:rPr>
        <w:t xml:space="preserve">Brodie, Neil. (2007). “Archaeologists, collectors, museums and John Boardman”   </w:t>
      </w:r>
    </w:p>
    <w:p w14:paraId="2700205A" w14:textId="77777777" w:rsidR="00003C2A" w:rsidRDefault="00003C2A" w:rsidP="00003C2A">
      <w:pPr>
        <w:pStyle w:val="FootnoteText"/>
      </w:pPr>
      <w:r w:rsidRPr="00977B49">
        <w:rPr>
          <w:rFonts w:cs="Times New Roman"/>
          <w:sz w:val="20"/>
          <w:szCs w:val="20"/>
        </w:rPr>
        <w:t>Culture Without Context no. 20, 5</w:t>
      </w:r>
      <w:r w:rsidRPr="00977B49">
        <w:rPr>
          <w:rFonts w:ascii="American Typewriter" w:hAnsi="American Typewriter" w:cs="American Typewriter"/>
          <w:sz w:val="20"/>
          <w:szCs w:val="20"/>
        </w:rPr>
        <w:t>‐</w:t>
      </w:r>
      <w:r w:rsidRPr="00977B49">
        <w:rPr>
          <w:rFonts w:cs="Times New Roman"/>
          <w:sz w:val="20"/>
          <w:szCs w:val="20"/>
        </w:rPr>
        <w:t>8. https://web.stanford.edu/group/chr/cgi-bin/drupal/files/2007%20A</w:t>
      </w:r>
      <w:r>
        <w:rPr>
          <w:rFonts w:cs="Times New Roman"/>
          <w:sz w:val="20"/>
          <w:szCs w:val="20"/>
        </w:rPr>
        <w:t xml:space="preserve"> </w:t>
      </w:r>
      <w:r w:rsidRPr="00977B49">
        <w:rPr>
          <w:rFonts w:cs="Times New Roman"/>
          <w:sz w:val="20"/>
          <w:szCs w:val="20"/>
        </w:rPr>
        <w:t>rchaeologists%20-%20John%20Boardman.pdf</w:t>
      </w:r>
    </w:p>
  </w:footnote>
  <w:footnote w:id="19">
    <w:p w14:paraId="4AE5ED18" w14:textId="77777777" w:rsidR="00003C2A" w:rsidRPr="00251974" w:rsidRDefault="00003C2A" w:rsidP="00003C2A">
      <w:pPr>
        <w:pStyle w:val="FootnoteText"/>
        <w:rPr>
          <w:sz w:val="20"/>
          <w:szCs w:val="20"/>
        </w:rPr>
      </w:pPr>
      <w:r w:rsidRPr="00251974">
        <w:rPr>
          <w:rStyle w:val="FootnoteReference"/>
          <w:sz w:val="20"/>
          <w:szCs w:val="20"/>
        </w:rPr>
        <w:footnoteRef/>
      </w:r>
      <w:r w:rsidRPr="00251974">
        <w:rPr>
          <w:sz w:val="20"/>
          <w:szCs w:val="20"/>
        </w:rPr>
        <w:t xml:space="preserve"> ICOM Code of Ethics (2013). Article 2.4</w:t>
      </w:r>
    </w:p>
  </w:footnote>
  <w:footnote w:id="20">
    <w:p w14:paraId="71C587BC" w14:textId="77777777" w:rsidR="00003C2A" w:rsidRDefault="00003C2A" w:rsidP="00003C2A">
      <w:pPr>
        <w:pStyle w:val="FootnoteText"/>
      </w:pPr>
      <w:r w:rsidRPr="00251974">
        <w:rPr>
          <w:rStyle w:val="FootnoteReference"/>
          <w:sz w:val="20"/>
          <w:szCs w:val="20"/>
        </w:rPr>
        <w:footnoteRef/>
      </w:r>
      <w:r w:rsidRPr="00251974">
        <w:rPr>
          <w:sz w:val="20"/>
          <w:szCs w:val="20"/>
        </w:rPr>
        <w:t xml:space="preserve"> ICOM Code of Ethics (2013). Article 2.11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82BD7"/>
    <w:multiLevelType w:val="hybridMultilevel"/>
    <w:tmpl w:val="44CE27B6"/>
    <w:lvl w:ilvl="0" w:tplc="79D09D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2A"/>
    <w:rsid w:val="00003C2A"/>
    <w:rsid w:val="00084F2D"/>
    <w:rsid w:val="003011AB"/>
    <w:rsid w:val="003132DA"/>
    <w:rsid w:val="003213E8"/>
    <w:rsid w:val="00357B42"/>
    <w:rsid w:val="00401108"/>
    <w:rsid w:val="00490318"/>
    <w:rsid w:val="005B099E"/>
    <w:rsid w:val="005E6C09"/>
    <w:rsid w:val="006E303F"/>
    <w:rsid w:val="00A6306C"/>
    <w:rsid w:val="00E10344"/>
    <w:rsid w:val="00E942EF"/>
    <w:rsid w:val="00FA5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2345"/>
  <w15:chartTrackingRefBased/>
  <w15:docId w15:val="{84675B25-60A8-401A-8335-BD779E9CA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C2A"/>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C2A"/>
    <w:pPr>
      <w:ind w:left="720"/>
      <w:contextualSpacing/>
    </w:pPr>
  </w:style>
  <w:style w:type="character" w:styleId="Hyperlink">
    <w:name w:val="Hyperlink"/>
    <w:basedOn w:val="DefaultParagraphFont"/>
    <w:uiPriority w:val="99"/>
    <w:unhideWhenUsed/>
    <w:rsid w:val="00003C2A"/>
    <w:rPr>
      <w:color w:val="0563C1" w:themeColor="hyperlink"/>
      <w:u w:val="single"/>
    </w:rPr>
  </w:style>
  <w:style w:type="paragraph" w:styleId="FootnoteText">
    <w:name w:val="footnote text"/>
    <w:basedOn w:val="Normal"/>
    <w:link w:val="FootnoteTextChar"/>
    <w:uiPriority w:val="99"/>
    <w:unhideWhenUsed/>
    <w:rsid w:val="00003C2A"/>
  </w:style>
  <w:style w:type="character" w:customStyle="1" w:styleId="FootnoteTextChar">
    <w:name w:val="Footnote Text Char"/>
    <w:basedOn w:val="DefaultParagraphFont"/>
    <w:link w:val="FootnoteText"/>
    <w:uiPriority w:val="99"/>
    <w:rsid w:val="00003C2A"/>
    <w:rPr>
      <w:rFonts w:ascii="Times New Roman" w:hAnsi="Times New Roman"/>
      <w:sz w:val="24"/>
      <w:szCs w:val="24"/>
    </w:rPr>
  </w:style>
  <w:style w:type="character" w:styleId="FootnoteReference">
    <w:name w:val="footnote reference"/>
    <w:basedOn w:val="DefaultParagraphFont"/>
    <w:uiPriority w:val="99"/>
    <w:unhideWhenUsed/>
    <w:rsid w:val="00003C2A"/>
    <w:rPr>
      <w:vertAlign w:val="superscript"/>
    </w:rPr>
  </w:style>
  <w:style w:type="paragraph" w:styleId="Footer">
    <w:name w:val="footer"/>
    <w:basedOn w:val="Normal"/>
    <w:link w:val="FooterChar"/>
    <w:uiPriority w:val="99"/>
    <w:unhideWhenUsed/>
    <w:rsid w:val="00003C2A"/>
    <w:pPr>
      <w:tabs>
        <w:tab w:val="center" w:pos="4680"/>
        <w:tab w:val="right" w:pos="9360"/>
      </w:tabs>
    </w:pPr>
  </w:style>
  <w:style w:type="character" w:customStyle="1" w:styleId="FooterChar">
    <w:name w:val="Footer Char"/>
    <w:basedOn w:val="DefaultParagraphFont"/>
    <w:link w:val="Footer"/>
    <w:uiPriority w:val="99"/>
    <w:rsid w:val="00003C2A"/>
    <w:rPr>
      <w:rFonts w:ascii="Times New Roman" w:hAnsi="Times New Roman"/>
      <w:sz w:val="24"/>
      <w:szCs w:val="24"/>
    </w:rPr>
  </w:style>
  <w:style w:type="character" w:styleId="PageNumber">
    <w:name w:val="page number"/>
    <w:basedOn w:val="DefaultParagraphFont"/>
    <w:uiPriority w:val="99"/>
    <w:semiHidden/>
    <w:unhideWhenUsed/>
    <w:rsid w:val="00003C2A"/>
  </w:style>
  <w:style w:type="character" w:styleId="FollowedHyperlink">
    <w:name w:val="FollowedHyperlink"/>
    <w:basedOn w:val="DefaultParagraphFont"/>
    <w:uiPriority w:val="99"/>
    <w:semiHidden/>
    <w:unhideWhenUsed/>
    <w:rsid w:val="00003C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nesco.org/new/en/culture/themes/illicit-trafficking-of-cultural-property/1970-convention/text-of-the-convention/" TargetMode="External"/><Relationship Id="rId2" Type="http://schemas.openxmlformats.org/officeDocument/2006/relationships/hyperlink" Target="http://world.time.com/2013/11/07/the-top-10-most-wanted-missing-art-works-from-world-war-ii/" TargetMode="External"/><Relationship Id="rId1" Type="http://schemas.openxmlformats.org/officeDocument/2006/relationships/hyperlink" Target="http://doi.org/10.5334/pia.294" TargetMode="External"/><Relationship Id="rId6" Type="http://schemas.openxmlformats.org/officeDocument/2006/relationships/hyperlink" Target="http://www.telegraph.co.uk/news/worldnews/islamic-state/11609386/Heritage-sites-destroyed-by-Isil-in-60-seconds.html" TargetMode="External"/><Relationship Id="rId5" Type="http://schemas.openxmlformats.org/officeDocument/2006/relationships/hyperlink" Target="http://www.jstor.org/stable/j.ctt7tcbg.4" TargetMode="External"/><Relationship Id="rId4" Type="http://schemas.openxmlformats.org/officeDocument/2006/relationships/hyperlink" Target="https://www.theguardian.com/culture/2015/jun/29/museums-looting-art-artefacts-world-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14</Pages>
  <Words>2959</Words>
  <Characters>16869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2018-05-10T00:21:00Z</dcterms:created>
  <dcterms:modified xsi:type="dcterms:W3CDTF">2018-05-10T03:19:00Z</dcterms:modified>
</cp:coreProperties>
</file>